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93117" w14:textId="77777777" w:rsidR="00FE1C59" w:rsidRPr="007E4B05" w:rsidRDefault="00FE1C59" w:rsidP="00FE1C59">
      <w:pPr>
        <w:spacing w:after="200"/>
        <w:rPr>
          <w:rFonts w:asciiTheme="majorHAnsi" w:hAnsiTheme="majorHAnsi" w:cstheme="majorHAnsi"/>
          <w:b/>
          <w:sz w:val="2"/>
        </w:rPr>
      </w:pPr>
    </w:p>
    <w:p w14:paraId="0D0CB3D5" w14:textId="7558CE24" w:rsidR="00FE1C59" w:rsidRPr="007E4B05" w:rsidRDefault="00FE1C59" w:rsidP="00FE1C59">
      <w:pPr>
        <w:spacing w:after="200"/>
        <w:rPr>
          <w:rFonts w:asciiTheme="majorHAnsi" w:hAnsiTheme="majorHAnsi" w:cstheme="majorHAnsi"/>
          <w:b/>
          <w:sz w:val="24"/>
        </w:rPr>
      </w:pPr>
      <w:r w:rsidRPr="007E4B05">
        <w:rPr>
          <w:rFonts w:asciiTheme="majorHAnsi" w:hAnsiTheme="majorHAnsi" w:cstheme="majorHAnsi"/>
          <w:b/>
          <w:sz w:val="24"/>
        </w:rPr>
        <w:t xml:space="preserve">All about Freezing </w:t>
      </w:r>
    </w:p>
    <w:p w14:paraId="6E29A7CD" w14:textId="77777777" w:rsidR="00FE1C59" w:rsidRPr="007E4B05" w:rsidRDefault="00FE1C59" w:rsidP="00FE1C59">
      <w:pPr>
        <w:pStyle w:val="ListParagraph"/>
        <w:numPr>
          <w:ilvl w:val="0"/>
          <w:numId w:val="27"/>
        </w:numPr>
        <w:spacing w:after="200"/>
        <w:rPr>
          <w:rFonts w:asciiTheme="majorHAnsi" w:hAnsiTheme="majorHAnsi" w:cstheme="majorHAnsi"/>
          <w:sz w:val="24"/>
        </w:rPr>
      </w:pPr>
      <w:r w:rsidRPr="007E4B05">
        <w:rPr>
          <w:rFonts w:asciiTheme="majorHAnsi" w:hAnsiTheme="majorHAnsi" w:cstheme="majorHAnsi"/>
          <w:sz w:val="24"/>
        </w:rPr>
        <w:t xml:space="preserve">As a general rule, you can freeze most vegetables that you would cook and can freeze most fruits. </w:t>
      </w:r>
    </w:p>
    <w:p w14:paraId="4F1748A0" w14:textId="77777777" w:rsidR="00FE1C59" w:rsidRPr="007E4B05" w:rsidRDefault="00FE1C59" w:rsidP="00FE1C59">
      <w:pPr>
        <w:pStyle w:val="ListParagraph"/>
        <w:numPr>
          <w:ilvl w:val="0"/>
          <w:numId w:val="27"/>
        </w:numPr>
        <w:spacing w:after="200"/>
        <w:rPr>
          <w:rFonts w:asciiTheme="majorHAnsi" w:hAnsiTheme="majorHAnsi" w:cstheme="majorHAnsi"/>
          <w:sz w:val="24"/>
        </w:rPr>
      </w:pPr>
      <w:r w:rsidRPr="007E4B05">
        <w:rPr>
          <w:rFonts w:asciiTheme="majorHAnsi" w:hAnsiTheme="majorHAnsi" w:cstheme="majorHAnsi"/>
          <w:sz w:val="24"/>
        </w:rPr>
        <w:t>Freezing preserves more nutrients in food than canning.</w:t>
      </w:r>
    </w:p>
    <w:p w14:paraId="4B4A0435" w14:textId="77777777" w:rsidR="00FE1C59" w:rsidRPr="007E4B05" w:rsidRDefault="00FE1C59" w:rsidP="00FE1C59">
      <w:pPr>
        <w:pStyle w:val="ListParagraph"/>
        <w:numPr>
          <w:ilvl w:val="0"/>
          <w:numId w:val="27"/>
        </w:numPr>
        <w:spacing w:after="200"/>
        <w:rPr>
          <w:rFonts w:asciiTheme="majorHAnsi" w:hAnsiTheme="majorHAnsi" w:cstheme="majorHAnsi"/>
          <w:sz w:val="24"/>
        </w:rPr>
      </w:pPr>
      <w:r w:rsidRPr="007E4B05">
        <w:rPr>
          <w:rFonts w:asciiTheme="majorHAnsi" w:hAnsiTheme="majorHAnsi" w:cstheme="majorHAnsi"/>
          <w:sz w:val="24"/>
        </w:rPr>
        <w:t xml:space="preserve">Freezing does NOT kill organisms that cause food to spoil; it just slows their growth temporarily. After your frozen food is thawed, these organisms will multiply as normal. </w:t>
      </w:r>
    </w:p>
    <w:tbl>
      <w:tblPr>
        <w:tblpPr w:leftFromText="180" w:rightFromText="180" w:vertAnchor="text" w:horzAnchor="margin" w:tblpXSpec="center" w:tblpY="169"/>
        <w:tblW w:w="5544" w:type="dxa"/>
        <w:tblCellSpacing w:w="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4A0" w:firstRow="1" w:lastRow="0" w:firstColumn="1" w:lastColumn="0" w:noHBand="0" w:noVBand="1"/>
      </w:tblPr>
      <w:tblGrid>
        <w:gridCol w:w="3442"/>
        <w:gridCol w:w="2102"/>
      </w:tblGrid>
      <w:tr w:rsidR="00FE1C59" w:rsidRPr="007E4B05" w14:paraId="46D795CE" w14:textId="77777777" w:rsidTr="008F0507">
        <w:trPr>
          <w:trHeight w:val="356"/>
          <w:tblCellSpacing w:w="0" w:type="dxa"/>
        </w:trPr>
        <w:tc>
          <w:tcPr>
            <w:tcW w:w="3442" w:type="dxa"/>
            <w:tcBorders>
              <w:top w:val="outset" w:sz="6" w:space="0" w:color="000000"/>
              <w:left w:val="outset" w:sz="6" w:space="0" w:color="000000"/>
              <w:bottom w:val="outset" w:sz="6" w:space="0" w:color="000000"/>
              <w:right w:val="outset" w:sz="6" w:space="0" w:color="000000"/>
            </w:tcBorders>
            <w:vAlign w:val="center"/>
            <w:hideMark/>
          </w:tcPr>
          <w:p w14:paraId="7190362C" w14:textId="77777777" w:rsidR="00FE1C59" w:rsidRPr="007E4B05" w:rsidRDefault="00FE1C59" w:rsidP="008F0507">
            <w:pPr>
              <w:jc w:val="center"/>
              <w:rPr>
                <w:rFonts w:asciiTheme="majorHAnsi" w:eastAsia="Times New Roman" w:hAnsiTheme="majorHAnsi" w:cstheme="majorHAnsi"/>
                <w:b/>
                <w:bCs/>
                <w:sz w:val="24"/>
              </w:rPr>
            </w:pPr>
            <w:r w:rsidRPr="007E4B05">
              <w:rPr>
                <w:rFonts w:asciiTheme="majorHAnsi" w:eastAsia="Times New Roman" w:hAnsiTheme="majorHAnsi" w:cstheme="majorHAnsi"/>
                <w:b/>
                <w:bCs/>
                <w:sz w:val="24"/>
              </w:rPr>
              <w:t>Food</w:t>
            </w:r>
          </w:p>
        </w:tc>
        <w:tc>
          <w:tcPr>
            <w:tcW w:w="2102" w:type="dxa"/>
            <w:tcBorders>
              <w:top w:val="outset" w:sz="6" w:space="0" w:color="000000"/>
              <w:left w:val="outset" w:sz="6" w:space="0" w:color="000000"/>
              <w:bottom w:val="outset" w:sz="6" w:space="0" w:color="000000"/>
              <w:right w:val="outset" w:sz="6" w:space="0" w:color="000000"/>
            </w:tcBorders>
            <w:vAlign w:val="center"/>
            <w:hideMark/>
          </w:tcPr>
          <w:p w14:paraId="447B3CC8" w14:textId="77777777" w:rsidR="00FE1C59" w:rsidRPr="007E4B05" w:rsidRDefault="00FE1C59" w:rsidP="008F0507">
            <w:pPr>
              <w:jc w:val="center"/>
              <w:rPr>
                <w:rFonts w:asciiTheme="majorHAnsi" w:eastAsia="Times New Roman" w:hAnsiTheme="majorHAnsi" w:cstheme="majorHAnsi"/>
                <w:b/>
                <w:bCs/>
                <w:sz w:val="24"/>
              </w:rPr>
            </w:pPr>
            <w:r w:rsidRPr="007E4B05">
              <w:rPr>
                <w:rFonts w:asciiTheme="majorHAnsi" w:eastAsia="Times New Roman" w:hAnsiTheme="majorHAnsi" w:cstheme="majorHAnsi"/>
                <w:b/>
                <w:bCs/>
                <w:sz w:val="24"/>
              </w:rPr>
              <w:t>Approximate months of storage at 0°F</w:t>
            </w:r>
          </w:p>
        </w:tc>
      </w:tr>
      <w:tr w:rsidR="00FE1C59" w:rsidRPr="007E4B05" w14:paraId="444F348F" w14:textId="77777777" w:rsidTr="008F0507">
        <w:trPr>
          <w:trHeight w:val="336"/>
          <w:tblCellSpacing w:w="0" w:type="dxa"/>
        </w:trPr>
        <w:tc>
          <w:tcPr>
            <w:tcW w:w="3442" w:type="dxa"/>
            <w:tcBorders>
              <w:top w:val="outset" w:sz="6" w:space="0" w:color="000000"/>
              <w:left w:val="outset" w:sz="6" w:space="0" w:color="000000"/>
              <w:bottom w:val="outset" w:sz="6" w:space="0" w:color="000000"/>
              <w:right w:val="outset" w:sz="6" w:space="0" w:color="000000"/>
            </w:tcBorders>
            <w:vAlign w:val="center"/>
            <w:hideMark/>
          </w:tcPr>
          <w:p w14:paraId="579ACECF"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Fruits and Vegetables</w:t>
            </w:r>
          </w:p>
        </w:tc>
        <w:tc>
          <w:tcPr>
            <w:tcW w:w="2102" w:type="dxa"/>
            <w:tcBorders>
              <w:top w:val="outset" w:sz="6" w:space="0" w:color="000000"/>
              <w:left w:val="outset" w:sz="6" w:space="0" w:color="000000"/>
              <w:bottom w:val="outset" w:sz="6" w:space="0" w:color="000000"/>
              <w:right w:val="outset" w:sz="6" w:space="0" w:color="000000"/>
            </w:tcBorders>
            <w:vAlign w:val="center"/>
            <w:hideMark/>
          </w:tcPr>
          <w:p w14:paraId="68FCC645"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8 – 12</w:t>
            </w:r>
          </w:p>
        </w:tc>
      </w:tr>
      <w:tr w:rsidR="00FE1C59" w:rsidRPr="007E4B05" w14:paraId="0E3CA0BC" w14:textId="77777777" w:rsidTr="008F0507">
        <w:trPr>
          <w:trHeight w:val="336"/>
          <w:tblCellSpacing w:w="0" w:type="dxa"/>
        </w:trPr>
        <w:tc>
          <w:tcPr>
            <w:tcW w:w="3442" w:type="dxa"/>
            <w:tcBorders>
              <w:top w:val="outset" w:sz="6" w:space="0" w:color="000000"/>
              <w:left w:val="outset" w:sz="6" w:space="0" w:color="000000"/>
              <w:bottom w:val="outset" w:sz="6" w:space="0" w:color="000000"/>
              <w:right w:val="outset" w:sz="6" w:space="0" w:color="000000"/>
            </w:tcBorders>
            <w:vAlign w:val="center"/>
            <w:hideMark/>
          </w:tcPr>
          <w:p w14:paraId="2DA03694"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Poultry</w:t>
            </w:r>
          </w:p>
        </w:tc>
        <w:tc>
          <w:tcPr>
            <w:tcW w:w="2102" w:type="dxa"/>
            <w:tcBorders>
              <w:top w:val="outset" w:sz="6" w:space="0" w:color="000000"/>
              <w:left w:val="outset" w:sz="6" w:space="0" w:color="000000"/>
              <w:bottom w:val="outset" w:sz="6" w:space="0" w:color="000000"/>
              <w:right w:val="outset" w:sz="6" w:space="0" w:color="000000"/>
            </w:tcBorders>
            <w:vAlign w:val="center"/>
            <w:hideMark/>
          </w:tcPr>
          <w:p w14:paraId="765AA36E"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6 – 9</w:t>
            </w:r>
          </w:p>
        </w:tc>
      </w:tr>
      <w:tr w:rsidR="00FE1C59" w:rsidRPr="007E4B05" w14:paraId="6FE4E36E" w14:textId="77777777" w:rsidTr="008F0507">
        <w:trPr>
          <w:trHeight w:val="336"/>
          <w:tblCellSpacing w:w="0" w:type="dxa"/>
        </w:trPr>
        <w:tc>
          <w:tcPr>
            <w:tcW w:w="3442" w:type="dxa"/>
            <w:tcBorders>
              <w:top w:val="outset" w:sz="6" w:space="0" w:color="000000"/>
              <w:left w:val="outset" w:sz="6" w:space="0" w:color="000000"/>
              <w:bottom w:val="outset" w:sz="6" w:space="0" w:color="000000"/>
              <w:right w:val="outset" w:sz="6" w:space="0" w:color="000000"/>
            </w:tcBorders>
            <w:vAlign w:val="center"/>
            <w:hideMark/>
          </w:tcPr>
          <w:p w14:paraId="46EF03D2"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Fish</w:t>
            </w:r>
          </w:p>
        </w:tc>
        <w:tc>
          <w:tcPr>
            <w:tcW w:w="2102" w:type="dxa"/>
            <w:tcBorders>
              <w:top w:val="outset" w:sz="6" w:space="0" w:color="000000"/>
              <w:left w:val="outset" w:sz="6" w:space="0" w:color="000000"/>
              <w:bottom w:val="outset" w:sz="6" w:space="0" w:color="000000"/>
              <w:right w:val="outset" w:sz="6" w:space="0" w:color="000000"/>
            </w:tcBorders>
            <w:vAlign w:val="center"/>
            <w:hideMark/>
          </w:tcPr>
          <w:p w14:paraId="5A72599E"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3 - 6</w:t>
            </w:r>
          </w:p>
        </w:tc>
      </w:tr>
      <w:tr w:rsidR="00FE1C59" w:rsidRPr="007E4B05" w14:paraId="709A4441" w14:textId="77777777" w:rsidTr="008F0507">
        <w:trPr>
          <w:trHeight w:val="356"/>
          <w:tblCellSpacing w:w="0" w:type="dxa"/>
        </w:trPr>
        <w:tc>
          <w:tcPr>
            <w:tcW w:w="3442" w:type="dxa"/>
            <w:tcBorders>
              <w:top w:val="outset" w:sz="6" w:space="0" w:color="000000"/>
              <w:left w:val="outset" w:sz="6" w:space="0" w:color="000000"/>
              <w:bottom w:val="outset" w:sz="6" w:space="0" w:color="000000"/>
              <w:right w:val="outset" w:sz="6" w:space="0" w:color="000000"/>
            </w:tcBorders>
            <w:vAlign w:val="center"/>
            <w:hideMark/>
          </w:tcPr>
          <w:p w14:paraId="3AF5D56B"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Ground Meat</w:t>
            </w:r>
          </w:p>
        </w:tc>
        <w:tc>
          <w:tcPr>
            <w:tcW w:w="2102" w:type="dxa"/>
            <w:tcBorders>
              <w:top w:val="outset" w:sz="6" w:space="0" w:color="000000"/>
              <w:left w:val="outset" w:sz="6" w:space="0" w:color="000000"/>
              <w:bottom w:val="outset" w:sz="6" w:space="0" w:color="000000"/>
              <w:right w:val="outset" w:sz="6" w:space="0" w:color="000000"/>
            </w:tcBorders>
            <w:vAlign w:val="center"/>
            <w:hideMark/>
          </w:tcPr>
          <w:p w14:paraId="04093747"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3 - 4</w:t>
            </w:r>
          </w:p>
        </w:tc>
      </w:tr>
      <w:tr w:rsidR="00FE1C59" w:rsidRPr="007E4B05" w14:paraId="3B9A08E7" w14:textId="77777777" w:rsidTr="008F0507">
        <w:trPr>
          <w:trHeight w:val="336"/>
          <w:tblCellSpacing w:w="0" w:type="dxa"/>
        </w:trPr>
        <w:tc>
          <w:tcPr>
            <w:tcW w:w="3442" w:type="dxa"/>
            <w:tcBorders>
              <w:top w:val="outset" w:sz="6" w:space="0" w:color="000000"/>
              <w:left w:val="outset" w:sz="6" w:space="0" w:color="000000"/>
              <w:bottom w:val="outset" w:sz="6" w:space="0" w:color="000000"/>
              <w:right w:val="outset" w:sz="6" w:space="0" w:color="000000"/>
            </w:tcBorders>
            <w:vAlign w:val="center"/>
            <w:hideMark/>
          </w:tcPr>
          <w:p w14:paraId="69396AEC"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Cured or Processed Meat</w:t>
            </w:r>
          </w:p>
        </w:tc>
        <w:tc>
          <w:tcPr>
            <w:tcW w:w="2102" w:type="dxa"/>
            <w:tcBorders>
              <w:top w:val="outset" w:sz="6" w:space="0" w:color="000000"/>
              <w:left w:val="outset" w:sz="6" w:space="0" w:color="000000"/>
              <w:bottom w:val="outset" w:sz="6" w:space="0" w:color="000000"/>
              <w:right w:val="outset" w:sz="6" w:space="0" w:color="000000"/>
            </w:tcBorders>
            <w:vAlign w:val="center"/>
            <w:hideMark/>
          </w:tcPr>
          <w:p w14:paraId="5AC7BC92" w14:textId="77777777" w:rsidR="00FE1C59" w:rsidRPr="007E4B05" w:rsidRDefault="00FE1C59" w:rsidP="008F0507">
            <w:pPr>
              <w:jc w:val="center"/>
              <w:rPr>
                <w:rFonts w:asciiTheme="majorHAnsi" w:eastAsia="Times New Roman" w:hAnsiTheme="majorHAnsi" w:cstheme="majorHAnsi"/>
                <w:sz w:val="24"/>
              </w:rPr>
            </w:pPr>
            <w:r w:rsidRPr="007E4B05">
              <w:rPr>
                <w:rFonts w:asciiTheme="majorHAnsi" w:eastAsia="Times New Roman" w:hAnsiTheme="majorHAnsi" w:cstheme="majorHAnsi"/>
                <w:sz w:val="24"/>
              </w:rPr>
              <w:t>1 - 2</w:t>
            </w:r>
          </w:p>
        </w:tc>
      </w:tr>
    </w:tbl>
    <w:p w14:paraId="1F5453EC" w14:textId="77777777" w:rsidR="00FE1C59" w:rsidRPr="007E4B05" w:rsidRDefault="00FE1C59" w:rsidP="00FE1C59">
      <w:pPr>
        <w:rPr>
          <w:rFonts w:asciiTheme="majorHAnsi" w:hAnsiTheme="majorHAnsi" w:cstheme="majorHAnsi"/>
          <w:sz w:val="24"/>
        </w:rPr>
      </w:pPr>
    </w:p>
    <w:p w14:paraId="01243B96" w14:textId="77777777" w:rsidR="00FE1C59" w:rsidRPr="007E4B05" w:rsidRDefault="00FE1C59" w:rsidP="00FE1C59">
      <w:pPr>
        <w:rPr>
          <w:rFonts w:asciiTheme="majorHAnsi" w:hAnsiTheme="majorHAnsi" w:cstheme="majorHAnsi"/>
          <w:sz w:val="24"/>
        </w:rPr>
      </w:pPr>
      <w:bookmarkStart w:id="0" w:name="_GoBack"/>
    </w:p>
    <w:bookmarkEnd w:id="0"/>
    <w:p w14:paraId="660E9B78" w14:textId="77777777" w:rsidR="00FE1C59" w:rsidRPr="007E4B05" w:rsidRDefault="00FE1C59" w:rsidP="00FE1C59">
      <w:pPr>
        <w:rPr>
          <w:rFonts w:asciiTheme="majorHAnsi" w:hAnsiTheme="majorHAnsi" w:cstheme="majorHAnsi"/>
          <w:sz w:val="24"/>
        </w:rPr>
      </w:pPr>
    </w:p>
    <w:p w14:paraId="596F2A5A" w14:textId="77777777" w:rsidR="00FE1C59" w:rsidRPr="007E4B05" w:rsidRDefault="00FE1C59" w:rsidP="00FE1C59">
      <w:pPr>
        <w:rPr>
          <w:rFonts w:asciiTheme="majorHAnsi" w:hAnsiTheme="majorHAnsi" w:cstheme="majorHAnsi"/>
          <w:sz w:val="24"/>
        </w:rPr>
      </w:pPr>
    </w:p>
    <w:p w14:paraId="18B8A93F" w14:textId="77777777" w:rsidR="00FE1C59" w:rsidRPr="007E4B05" w:rsidRDefault="00FE1C59" w:rsidP="00FE1C59">
      <w:pPr>
        <w:rPr>
          <w:rFonts w:asciiTheme="majorHAnsi" w:hAnsiTheme="majorHAnsi" w:cstheme="majorHAnsi"/>
          <w:sz w:val="24"/>
        </w:rPr>
      </w:pPr>
    </w:p>
    <w:p w14:paraId="7F419499" w14:textId="77777777" w:rsidR="00FE1C59" w:rsidRPr="007E4B05" w:rsidRDefault="00FE1C59" w:rsidP="00FE1C59">
      <w:pPr>
        <w:rPr>
          <w:rFonts w:asciiTheme="majorHAnsi" w:hAnsiTheme="majorHAnsi" w:cstheme="majorHAnsi"/>
          <w:sz w:val="24"/>
        </w:rPr>
      </w:pPr>
    </w:p>
    <w:p w14:paraId="11EEB310" w14:textId="77777777" w:rsidR="00FE1C59" w:rsidRPr="007E4B05" w:rsidRDefault="00FE1C59" w:rsidP="00FE1C59">
      <w:pPr>
        <w:rPr>
          <w:rFonts w:asciiTheme="majorHAnsi" w:hAnsiTheme="majorHAnsi" w:cstheme="majorHAnsi"/>
          <w:sz w:val="24"/>
        </w:rPr>
      </w:pPr>
    </w:p>
    <w:p w14:paraId="74CD7947" w14:textId="77777777" w:rsidR="00FE1C59" w:rsidRPr="007E4B05" w:rsidRDefault="00FE1C59" w:rsidP="00FE1C59">
      <w:pPr>
        <w:rPr>
          <w:rFonts w:asciiTheme="majorHAnsi" w:hAnsiTheme="majorHAnsi" w:cstheme="majorHAnsi"/>
          <w:b/>
          <w:sz w:val="24"/>
        </w:rPr>
      </w:pPr>
    </w:p>
    <w:p w14:paraId="09B28764" w14:textId="77777777" w:rsidR="00FE1C59" w:rsidRPr="007E4B05" w:rsidRDefault="00FE1C59" w:rsidP="00FE1C59">
      <w:pPr>
        <w:rPr>
          <w:rFonts w:asciiTheme="majorHAnsi" w:hAnsiTheme="majorHAnsi" w:cstheme="majorHAnsi"/>
          <w:b/>
          <w:sz w:val="24"/>
        </w:rPr>
      </w:pPr>
    </w:p>
    <w:p w14:paraId="2100BEB4" w14:textId="77777777" w:rsidR="00FE1C59" w:rsidRPr="007E4B05" w:rsidRDefault="00FE1C59" w:rsidP="00FE1C59">
      <w:pPr>
        <w:rPr>
          <w:rFonts w:asciiTheme="majorHAnsi" w:hAnsiTheme="majorHAnsi" w:cstheme="majorHAnsi"/>
          <w:b/>
          <w:sz w:val="24"/>
        </w:rPr>
      </w:pPr>
    </w:p>
    <w:p w14:paraId="34A0BBC9" w14:textId="77777777" w:rsidR="00FE1C59" w:rsidRPr="007E4B05" w:rsidRDefault="00FE1C59" w:rsidP="00FE1C59">
      <w:pPr>
        <w:rPr>
          <w:rFonts w:asciiTheme="majorHAnsi" w:hAnsiTheme="majorHAnsi" w:cstheme="majorHAnsi"/>
          <w:b/>
          <w:sz w:val="24"/>
        </w:rPr>
      </w:pPr>
    </w:p>
    <w:p w14:paraId="1550D0EF" w14:textId="77777777" w:rsidR="00FE1C59" w:rsidRPr="007E4B05" w:rsidRDefault="00FE1C59" w:rsidP="00FE1C59">
      <w:pPr>
        <w:rPr>
          <w:rFonts w:asciiTheme="majorHAnsi" w:hAnsiTheme="majorHAnsi" w:cstheme="majorHAnsi"/>
          <w:b/>
          <w:sz w:val="24"/>
        </w:rPr>
      </w:pPr>
    </w:p>
    <w:p w14:paraId="586C1C2B" w14:textId="77777777" w:rsidR="00FE1C59" w:rsidRPr="007E4B05" w:rsidRDefault="00FE1C59" w:rsidP="00FE1C59">
      <w:pPr>
        <w:rPr>
          <w:rFonts w:asciiTheme="majorHAnsi" w:hAnsiTheme="majorHAnsi" w:cstheme="majorHAnsi"/>
          <w:b/>
          <w:sz w:val="24"/>
        </w:rPr>
      </w:pPr>
    </w:p>
    <w:p w14:paraId="6F01C4D9" w14:textId="61B7608B" w:rsidR="00FE1C59" w:rsidRPr="007E4B05" w:rsidRDefault="00FE1C59" w:rsidP="00FE1C59">
      <w:pPr>
        <w:rPr>
          <w:rFonts w:asciiTheme="majorHAnsi" w:hAnsiTheme="majorHAnsi" w:cstheme="majorHAnsi"/>
          <w:b/>
          <w:sz w:val="24"/>
        </w:rPr>
      </w:pPr>
    </w:p>
    <w:p w14:paraId="0D581B7F" w14:textId="6715022A" w:rsidR="00FE1C59" w:rsidRPr="007E4B05" w:rsidRDefault="00FE1C59" w:rsidP="00FE1C59">
      <w:pPr>
        <w:rPr>
          <w:rFonts w:asciiTheme="majorHAnsi" w:hAnsiTheme="majorHAnsi" w:cstheme="majorHAnsi"/>
          <w:sz w:val="24"/>
        </w:rPr>
      </w:pPr>
      <w:r w:rsidRPr="007E4B05">
        <w:rPr>
          <w:rFonts w:asciiTheme="majorHAnsi" w:hAnsiTheme="majorHAnsi" w:cstheme="majorHAnsi"/>
          <w:noProof/>
          <w:sz w:val="24"/>
        </w:rPr>
        <mc:AlternateContent>
          <mc:Choice Requires="wps">
            <w:drawing>
              <wp:anchor distT="0" distB="0" distL="114300" distR="114300" simplePos="0" relativeHeight="251659264" behindDoc="1" locked="0" layoutInCell="1" allowOverlap="1" wp14:anchorId="480092C5" wp14:editId="4C436C80">
                <wp:simplePos x="0" y="0"/>
                <wp:positionH relativeFrom="margin">
                  <wp:posOffset>3838575</wp:posOffset>
                </wp:positionH>
                <wp:positionV relativeFrom="paragraph">
                  <wp:posOffset>210185</wp:posOffset>
                </wp:positionV>
                <wp:extent cx="2189480" cy="1413510"/>
                <wp:effectExtent l="19050" t="19050" r="20320" b="15240"/>
                <wp:wrapTight wrapText="bothSides">
                  <wp:wrapPolygon edited="0">
                    <wp:start x="-188" y="-291"/>
                    <wp:lineTo x="-188" y="21542"/>
                    <wp:lineTo x="21613" y="21542"/>
                    <wp:lineTo x="21613" y="-291"/>
                    <wp:lineTo x="-188" y="-291"/>
                  </wp:wrapPolygon>
                </wp:wrapTight>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9480" cy="1413510"/>
                        </a:xfrm>
                        <a:prstGeom prst="rect">
                          <a:avLst/>
                        </a:prstGeom>
                        <a:solidFill>
                          <a:srgbClr val="FFFFFF"/>
                        </a:solidFill>
                        <a:ln w="28575">
                          <a:solidFill>
                            <a:schemeClr val="tx1">
                              <a:lumMod val="100000"/>
                              <a:lumOff val="0"/>
                            </a:schemeClr>
                          </a:solidFill>
                          <a:miter lim="800000"/>
                          <a:headEnd/>
                          <a:tailEnd/>
                        </a:ln>
                      </wps:spPr>
                      <wps:txbx>
                        <w:txbxContent>
                          <w:p w14:paraId="4C806715" w14:textId="77777777" w:rsidR="00FE1C59" w:rsidRPr="00FE1C59" w:rsidRDefault="00FE1C59" w:rsidP="00FE1C59">
                            <w:pPr>
                              <w:rPr>
                                <w:rFonts w:asciiTheme="majorHAnsi" w:hAnsiTheme="majorHAnsi"/>
                                <w:b/>
                                <w:i/>
                                <w:sz w:val="24"/>
                              </w:rPr>
                            </w:pPr>
                            <w:r w:rsidRPr="00FE1C59">
                              <w:rPr>
                                <w:rFonts w:asciiTheme="majorHAnsi" w:hAnsiTheme="majorHAnsi"/>
                                <w:b/>
                                <w:i/>
                                <w:sz w:val="24"/>
                              </w:rPr>
                              <w:t>Why blanch vegetables?</w:t>
                            </w:r>
                          </w:p>
                          <w:p w14:paraId="07423CA5" w14:textId="7AAC9BBA" w:rsidR="00FE1C59" w:rsidRDefault="00FE1C59" w:rsidP="00FE1C59">
                            <w:r w:rsidRPr="00FE1C59">
                              <w:rPr>
                                <w:rFonts w:asciiTheme="majorHAnsi" w:hAnsiTheme="majorHAnsi"/>
                                <w:sz w:val="24"/>
                              </w:rPr>
                              <w:t>Blanching makes certain enzymes in vegetables inactive, preserving color, flavor, texture and nutrient content. Blanching time depends on vegetable and size.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80092C5" id="_x0000_t202" coordsize="21600,21600" o:spt="202" path="m,l,21600r21600,l21600,xe">
                <v:stroke joinstyle="miter"/>
                <v:path gradientshapeok="t" o:connecttype="rect"/>
              </v:shapetype>
              <v:shape id="Text Box 4" o:spid="_x0000_s1026" type="#_x0000_t202" style="position:absolute;margin-left:302.25pt;margin-top:16.55pt;width:172.4pt;height:111.3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9U+RAIAAIkEAAAOAAAAZHJzL2Uyb0RvYy54bWysVNuO2yAQfa/Uf0C8N47TpJu14qy22aaq&#10;tL1Iu/0AgnGMCgwFEjv9+g6QpG77VtUPiGGGw5k5M17dDVqRo3BegqlpOZlSIgyHRpp9Tb8+b18t&#10;KfGBmYYpMKKmJ+Hp3frli1VvKzGDDlQjHEEQ46ve1rQLwVZF4XknNPMTsMKgswWnWUDT7YvGsR7R&#10;tSpm0+mbogfXWAdceI+nD9lJ1wm/bQUPn9vWi0BUTZFbSKtL6y6uxXrFqr1jtpP8TIP9AwvNpMFH&#10;r1APLDBycPIvKC25Aw9tmHDQBbSt5CLlgNmU0z+yeeqYFSkXLI631zL5/wfLPx2/OCIb1I4SwzRK&#10;9CyGQN7CQOaxOr31FQY9WQwLAx7HyJipt4/Av3liYNMxsxf3zkHfCdYguzLeLEZXM46PILv+IzT4&#10;DDsESEBD63QExGIQREeVTldlIhWOh7NyeTtfooujr5yXrxdl0q5g1eW6dT68F6BJ3NTUofQJnh0f&#10;fYh0WHUJSfRByWYrlUqG2+82ypEjwzbZpi9lgFmOw5QhPXJZLm4WuQRjZ2pZcUUJQy6TOmjMNyOX&#10;0/jlnsNz7Mx8fknlCpHY/va0lgHnREld0+UIJdb7nWlSFwcmVd5jqsqcBYg1z9UPw244C7qD5oRS&#10;OMjzgPOLmw7cD0p6nIWa+u8H5gQl6oNBOW/L+TwOTzLmi5sZGm7s2Y09zHCEqmmgJG83IQ/cwTq5&#10;7/ClXBkD99gCrUzixF7JrM68sd9TFc6zGQdqbKeoX3+Q9U8AAAD//wMAUEsDBBQABgAIAAAAIQAD&#10;C3Vj4AAAAAoBAAAPAAAAZHJzL2Rvd25yZXYueG1sTI9dS8NAEEXfBf/DMoJvdtOmqW3MpBRBEAuC&#10;VcTHaXZMgvsRdrdp/PeuT/o43MO9Z6rtZLQY2YfeWYT5LAPBtnGqty3C2+vDzRpEiGQVaWcZ4ZsD&#10;bOvLi4pK5c72hcdDbEUqsaEkhC7GoZQyNB0bCjM3sE3Zp/OGYjp9K5Wncyo3Wi6ybCUN9TYtdDTw&#10;fcfN1+FkEJq9Mfv+nZ/1+LSTrV8P9PgxIF5fTbs7EJGn+AfDr35Shzo5Hd3JqiA0wipbFglFyPM5&#10;iARslpscxBFhURS3IOtK/n+h/gEAAP//AwBQSwECLQAUAAYACAAAACEAtoM4kv4AAADhAQAAEwAA&#10;AAAAAAAAAAAAAAAAAAAAW0NvbnRlbnRfVHlwZXNdLnhtbFBLAQItABQABgAIAAAAIQA4/SH/1gAA&#10;AJQBAAALAAAAAAAAAAAAAAAAAC8BAABfcmVscy8ucmVsc1BLAQItABQABgAIAAAAIQAsX9U+RAIA&#10;AIkEAAAOAAAAAAAAAAAAAAAAAC4CAABkcnMvZTJvRG9jLnhtbFBLAQItABQABgAIAAAAIQADC3Vj&#10;4AAAAAoBAAAPAAAAAAAAAAAAAAAAAJ4EAABkcnMvZG93bnJldi54bWxQSwUGAAAAAAQABADzAAAA&#10;qwUAAAAA&#10;" strokecolor="black [3213]" strokeweight="2.25pt">
                <v:textbox>
                  <w:txbxContent>
                    <w:p w14:paraId="4C806715" w14:textId="77777777" w:rsidR="00FE1C59" w:rsidRPr="00FE1C59" w:rsidRDefault="00FE1C59" w:rsidP="00FE1C59">
                      <w:pPr>
                        <w:rPr>
                          <w:rFonts w:asciiTheme="majorHAnsi" w:hAnsiTheme="majorHAnsi"/>
                          <w:b/>
                          <w:i/>
                          <w:sz w:val="24"/>
                        </w:rPr>
                      </w:pPr>
                      <w:r w:rsidRPr="00FE1C59">
                        <w:rPr>
                          <w:rFonts w:asciiTheme="majorHAnsi" w:hAnsiTheme="majorHAnsi"/>
                          <w:b/>
                          <w:i/>
                          <w:sz w:val="24"/>
                        </w:rPr>
                        <w:t>Why blanch vegetables?</w:t>
                      </w:r>
                    </w:p>
                    <w:p w14:paraId="07423CA5" w14:textId="7AAC9BBA" w:rsidR="00FE1C59" w:rsidRDefault="00FE1C59" w:rsidP="00FE1C59">
                      <w:r w:rsidRPr="00FE1C59">
                        <w:rPr>
                          <w:rFonts w:asciiTheme="majorHAnsi" w:hAnsiTheme="majorHAnsi"/>
                          <w:sz w:val="24"/>
                        </w:rPr>
                        <w:t>Blanching makes certain enzymes in vegetables inactive, preserving color, flavor, texture and nutrient content. Blanching time depends on vegetable and size.</w:t>
                      </w:r>
                    </w:p>
                  </w:txbxContent>
                </v:textbox>
                <w10:wrap type="tight" anchorx="margin"/>
              </v:shape>
            </w:pict>
          </mc:Fallback>
        </mc:AlternateContent>
      </w:r>
      <w:r w:rsidRPr="007E4B05">
        <w:rPr>
          <w:rFonts w:asciiTheme="majorHAnsi" w:hAnsiTheme="majorHAnsi" w:cstheme="majorHAnsi"/>
          <w:b/>
          <w:sz w:val="24"/>
        </w:rPr>
        <w:t>Steps for freezing vegetables</w:t>
      </w:r>
      <w:r w:rsidRPr="007E4B05">
        <w:rPr>
          <w:rFonts w:asciiTheme="majorHAnsi" w:hAnsiTheme="majorHAnsi" w:cstheme="majorHAnsi"/>
          <w:sz w:val="24"/>
        </w:rPr>
        <w:br/>
      </w:r>
    </w:p>
    <w:p w14:paraId="082390D6" w14:textId="1FE31E7A" w:rsidR="00FE1C59" w:rsidRPr="007E4B05" w:rsidRDefault="00FE1C59" w:rsidP="00FE1C59">
      <w:pPr>
        <w:rPr>
          <w:rFonts w:asciiTheme="majorHAnsi" w:hAnsiTheme="majorHAnsi" w:cstheme="majorHAnsi"/>
          <w:b/>
          <w:sz w:val="24"/>
        </w:rPr>
      </w:pPr>
      <w:r w:rsidRPr="007E4B05">
        <w:rPr>
          <w:rFonts w:asciiTheme="majorHAnsi" w:hAnsiTheme="majorHAnsi" w:cstheme="majorHAnsi"/>
          <w:sz w:val="24"/>
        </w:rPr>
        <w:t>1. Choose young, tender produce. (It’s better to freeze under ripe than fully ripe produce.) Freeze produce as fresh as possible.</w:t>
      </w:r>
    </w:p>
    <w:p w14:paraId="57780FF9" w14:textId="5D602287" w:rsidR="00FE1C59" w:rsidRPr="007E4B05" w:rsidRDefault="00FE1C59" w:rsidP="00FE1C59">
      <w:pPr>
        <w:rPr>
          <w:rFonts w:asciiTheme="majorHAnsi" w:hAnsiTheme="majorHAnsi" w:cstheme="majorHAnsi"/>
          <w:sz w:val="24"/>
        </w:rPr>
      </w:pPr>
      <w:r w:rsidRPr="007E4B05">
        <w:rPr>
          <w:rFonts w:asciiTheme="majorHAnsi" w:hAnsiTheme="majorHAnsi" w:cstheme="majorHAnsi"/>
          <w:sz w:val="24"/>
        </w:rPr>
        <w:t>2. Wash produce.</w:t>
      </w:r>
    </w:p>
    <w:p w14:paraId="3409A012" w14:textId="77777777" w:rsidR="00FE1C59" w:rsidRPr="007E4B05" w:rsidRDefault="00FE1C59" w:rsidP="00FE1C59">
      <w:pPr>
        <w:rPr>
          <w:rFonts w:asciiTheme="majorHAnsi" w:hAnsiTheme="majorHAnsi" w:cstheme="majorHAnsi"/>
          <w:sz w:val="24"/>
        </w:rPr>
      </w:pPr>
      <w:r w:rsidRPr="007E4B05">
        <w:rPr>
          <w:rFonts w:asciiTheme="majorHAnsi" w:hAnsiTheme="majorHAnsi" w:cstheme="majorHAnsi"/>
          <w:sz w:val="24"/>
        </w:rPr>
        <w:t xml:space="preserve">3. Blanch vegetables, in boiling water (1 gallon of water for 1 </w:t>
      </w:r>
      <w:proofErr w:type="spellStart"/>
      <w:r w:rsidRPr="007E4B05">
        <w:rPr>
          <w:rFonts w:asciiTheme="majorHAnsi" w:hAnsiTheme="majorHAnsi" w:cstheme="majorHAnsi"/>
          <w:sz w:val="24"/>
        </w:rPr>
        <w:t>lb</w:t>
      </w:r>
      <w:proofErr w:type="spellEnd"/>
      <w:r w:rsidRPr="007E4B05">
        <w:rPr>
          <w:rFonts w:asciiTheme="majorHAnsi" w:hAnsiTheme="majorHAnsi" w:cstheme="majorHAnsi"/>
          <w:sz w:val="24"/>
        </w:rPr>
        <w:t xml:space="preserve"> of vegetables or steam vegetables in a wire mesh holder over 1 inch of boiling water). </w:t>
      </w:r>
    </w:p>
    <w:p w14:paraId="704E997E" w14:textId="77777777" w:rsidR="00FE1C59" w:rsidRPr="007E4B05" w:rsidRDefault="00FE1C59" w:rsidP="00FE1C59">
      <w:pPr>
        <w:rPr>
          <w:rFonts w:asciiTheme="majorHAnsi" w:hAnsiTheme="majorHAnsi" w:cstheme="majorHAnsi"/>
          <w:sz w:val="24"/>
        </w:rPr>
      </w:pPr>
      <w:r w:rsidRPr="007E4B05">
        <w:rPr>
          <w:rFonts w:asciiTheme="majorHAnsi" w:hAnsiTheme="majorHAnsi" w:cstheme="majorHAnsi"/>
          <w:sz w:val="24"/>
        </w:rPr>
        <w:t>4. Immediately chill vegetables in ice water to stop the cooking process. This should take about the same amount of time as it took to blanch them.</w:t>
      </w:r>
    </w:p>
    <w:p w14:paraId="12637781" w14:textId="77777777" w:rsidR="00FE1C59" w:rsidRPr="007E4B05" w:rsidRDefault="00FE1C59" w:rsidP="00FE1C59">
      <w:pPr>
        <w:rPr>
          <w:rFonts w:asciiTheme="majorHAnsi" w:hAnsiTheme="majorHAnsi" w:cstheme="majorHAnsi"/>
          <w:sz w:val="24"/>
        </w:rPr>
      </w:pPr>
      <w:r w:rsidRPr="007E4B05">
        <w:rPr>
          <w:rFonts w:asciiTheme="majorHAnsi" w:hAnsiTheme="majorHAnsi" w:cstheme="majorHAnsi"/>
          <w:sz w:val="24"/>
        </w:rPr>
        <w:t xml:space="preserve">5. Package produce in air-tight, heavy duty containers (jars, heavy-duty plastic bags, plastic containers, etc.). Minimize air space for best preservation. Make sure to leave some headspace for expansion if using jars or containers.  </w:t>
      </w:r>
    </w:p>
    <w:p w14:paraId="0CEC4597" w14:textId="77777777" w:rsidR="00FE1C59" w:rsidRPr="007E4B05" w:rsidRDefault="00FE1C59" w:rsidP="00FE1C59">
      <w:pPr>
        <w:rPr>
          <w:rFonts w:asciiTheme="majorHAnsi" w:eastAsia="Times New Roman" w:hAnsiTheme="majorHAnsi" w:cstheme="majorHAnsi"/>
          <w:sz w:val="24"/>
        </w:rPr>
      </w:pPr>
      <w:r w:rsidRPr="007E4B05">
        <w:rPr>
          <w:rFonts w:asciiTheme="majorHAnsi" w:hAnsiTheme="majorHAnsi" w:cstheme="majorHAnsi"/>
          <w:sz w:val="24"/>
        </w:rPr>
        <w:t xml:space="preserve">6. Label and freeze immediately, leaving a little space between packages so that air can circulate between packages until frozen. To speed up freezing, set you temperature control </w:t>
      </w:r>
      <w:r w:rsidRPr="007E4B05">
        <w:rPr>
          <w:rFonts w:asciiTheme="majorHAnsi" w:eastAsia="Times New Roman" w:hAnsiTheme="majorHAnsi" w:cstheme="majorHAnsi"/>
          <w:sz w:val="24"/>
        </w:rPr>
        <w:t xml:space="preserve">10°F or lower about 24 hours in advance. Do not overload your freezer. Add only the amount that will freeze within 24 hours, about 2-3 pounds of food per cubic foot of storage space. </w:t>
      </w:r>
    </w:p>
    <w:p w14:paraId="3B5BA6E7" w14:textId="40738AA2" w:rsidR="00FE1C59" w:rsidRPr="007E4B05" w:rsidRDefault="00FE1C59">
      <w:pPr>
        <w:rPr>
          <w:rFonts w:asciiTheme="majorHAnsi" w:hAnsiTheme="majorHAnsi" w:cstheme="majorHAnsi"/>
          <w:sz w:val="24"/>
        </w:rPr>
      </w:pPr>
      <w:r w:rsidRPr="007E4B05">
        <w:rPr>
          <w:rFonts w:asciiTheme="majorHAnsi" w:hAnsiTheme="majorHAnsi" w:cstheme="majorHAnsi"/>
          <w:sz w:val="24"/>
        </w:rPr>
        <w:t>7. Use oldest frozen produce first. Research shows that most frozen foods taste better if they are not thawed before cooking.</w:t>
      </w:r>
    </w:p>
    <w:p w14:paraId="277B3F4B" w14:textId="77777777" w:rsidR="00FE1C59" w:rsidRPr="007E4B05" w:rsidRDefault="00FE1C59" w:rsidP="00FE1C59">
      <w:pPr>
        <w:rPr>
          <w:rFonts w:asciiTheme="majorHAnsi" w:hAnsiTheme="majorHAnsi" w:cstheme="majorHAnsi"/>
          <w:sz w:val="24"/>
        </w:rPr>
      </w:pPr>
    </w:p>
    <w:tbl>
      <w:tblPr>
        <w:tblStyle w:val="TableGrid"/>
        <w:tblW w:w="0" w:type="auto"/>
        <w:tblLook w:val="04A0" w:firstRow="1" w:lastRow="0" w:firstColumn="1" w:lastColumn="0" w:noHBand="0" w:noVBand="1"/>
      </w:tblPr>
      <w:tblGrid>
        <w:gridCol w:w="4788"/>
        <w:gridCol w:w="4788"/>
      </w:tblGrid>
      <w:tr w:rsidR="00FE1C59" w:rsidRPr="007E4B05" w14:paraId="418886CC" w14:textId="77777777" w:rsidTr="008F0507">
        <w:tc>
          <w:tcPr>
            <w:tcW w:w="4788" w:type="dxa"/>
          </w:tcPr>
          <w:p w14:paraId="46360FE7" w14:textId="77777777" w:rsidR="00FE1C59" w:rsidRPr="007E4B05" w:rsidRDefault="00FE1C59" w:rsidP="008F0507">
            <w:pPr>
              <w:rPr>
                <w:rFonts w:asciiTheme="majorHAnsi" w:hAnsiTheme="majorHAnsi" w:cstheme="majorHAnsi"/>
                <w:b/>
                <w:sz w:val="24"/>
              </w:rPr>
            </w:pPr>
            <w:r w:rsidRPr="007E4B05">
              <w:rPr>
                <w:rFonts w:asciiTheme="majorHAnsi" w:hAnsiTheme="majorHAnsi" w:cstheme="majorHAnsi"/>
                <w:b/>
                <w:sz w:val="24"/>
              </w:rPr>
              <w:lastRenderedPageBreak/>
              <w:t>Vegetable</w:t>
            </w:r>
          </w:p>
        </w:tc>
        <w:tc>
          <w:tcPr>
            <w:tcW w:w="4788" w:type="dxa"/>
          </w:tcPr>
          <w:p w14:paraId="230CEA62" w14:textId="77777777" w:rsidR="00FE1C59" w:rsidRPr="007E4B05" w:rsidRDefault="00FE1C59" w:rsidP="008F0507">
            <w:pPr>
              <w:rPr>
                <w:rFonts w:asciiTheme="majorHAnsi" w:hAnsiTheme="majorHAnsi" w:cstheme="majorHAnsi"/>
                <w:b/>
                <w:sz w:val="24"/>
              </w:rPr>
            </w:pPr>
            <w:r w:rsidRPr="007E4B05">
              <w:rPr>
                <w:rFonts w:asciiTheme="majorHAnsi" w:hAnsiTheme="majorHAnsi" w:cstheme="majorHAnsi"/>
                <w:b/>
                <w:sz w:val="24"/>
              </w:rPr>
              <w:t>Blanching Time (Minutes)*</w:t>
            </w:r>
          </w:p>
        </w:tc>
      </w:tr>
      <w:tr w:rsidR="00FE1C59" w:rsidRPr="007E4B05" w14:paraId="386FD03D" w14:textId="77777777" w:rsidTr="008F0507">
        <w:tc>
          <w:tcPr>
            <w:tcW w:w="4788" w:type="dxa"/>
          </w:tcPr>
          <w:p w14:paraId="2DA807BE"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Asparagus</w:t>
            </w:r>
          </w:p>
        </w:tc>
        <w:tc>
          <w:tcPr>
            <w:tcW w:w="4788" w:type="dxa"/>
          </w:tcPr>
          <w:p w14:paraId="223DD061"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2-4 (depending on size)</w:t>
            </w:r>
          </w:p>
        </w:tc>
      </w:tr>
      <w:tr w:rsidR="00FE1C59" w:rsidRPr="007E4B05" w14:paraId="3222ECB5" w14:textId="77777777" w:rsidTr="008F0507">
        <w:tc>
          <w:tcPr>
            <w:tcW w:w="4788" w:type="dxa"/>
          </w:tcPr>
          <w:p w14:paraId="34947413"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Beans (Snap, green, wax)</w:t>
            </w:r>
          </w:p>
        </w:tc>
        <w:tc>
          <w:tcPr>
            <w:tcW w:w="4788" w:type="dxa"/>
          </w:tcPr>
          <w:p w14:paraId="3E35D46B"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3</w:t>
            </w:r>
          </w:p>
        </w:tc>
      </w:tr>
      <w:tr w:rsidR="00FE1C59" w:rsidRPr="007E4B05" w14:paraId="4CF4FD60" w14:textId="77777777" w:rsidTr="008F0507">
        <w:tc>
          <w:tcPr>
            <w:tcW w:w="4788" w:type="dxa"/>
          </w:tcPr>
          <w:p w14:paraId="00DF9B72"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Beans (Lima, butter, pinto)</w:t>
            </w:r>
          </w:p>
        </w:tc>
        <w:tc>
          <w:tcPr>
            <w:tcW w:w="4788" w:type="dxa"/>
          </w:tcPr>
          <w:p w14:paraId="1D5B2707"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2-4 (depending on size)</w:t>
            </w:r>
          </w:p>
        </w:tc>
      </w:tr>
      <w:tr w:rsidR="00FE1C59" w:rsidRPr="007E4B05" w14:paraId="66F36A87" w14:textId="77777777" w:rsidTr="008F0507">
        <w:tc>
          <w:tcPr>
            <w:tcW w:w="4788" w:type="dxa"/>
          </w:tcPr>
          <w:p w14:paraId="6DA93C4D"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Broccoli (florets, 1.5 in)</w:t>
            </w:r>
          </w:p>
        </w:tc>
        <w:tc>
          <w:tcPr>
            <w:tcW w:w="4788" w:type="dxa"/>
          </w:tcPr>
          <w:p w14:paraId="107B5834"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 xml:space="preserve">3 </w:t>
            </w:r>
          </w:p>
        </w:tc>
      </w:tr>
      <w:tr w:rsidR="00FE1C59" w:rsidRPr="007E4B05" w14:paraId="7BC87B65" w14:textId="77777777" w:rsidTr="008F0507">
        <w:tc>
          <w:tcPr>
            <w:tcW w:w="4788" w:type="dxa"/>
          </w:tcPr>
          <w:p w14:paraId="234A9A41"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Brussel Sprouts</w:t>
            </w:r>
          </w:p>
        </w:tc>
        <w:tc>
          <w:tcPr>
            <w:tcW w:w="4788" w:type="dxa"/>
          </w:tcPr>
          <w:p w14:paraId="000C87F5"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3-5 (depending on size)</w:t>
            </w:r>
          </w:p>
        </w:tc>
      </w:tr>
      <w:tr w:rsidR="00FE1C59" w:rsidRPr="007E4B05" w14:paraId="7BDB675A" w14:textId="77777777" w:rsidTr="008F0507">
        <w:tc>
          <w:tcPr>
            <w:tcW w:w="4788" w:type="dxa"/>
          </w:tcPr>
          <w:p w14:paraId="5532D724"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Carrots</w:t>
            </w:r>
          </w:p>
        </w:tc>
        <w:tc>
          <w:tcPr>
            <w:tcW w:w="4788" w:type="dxa"/>
          </w:tcPr>
          <w:p w14:paraId="1A745486"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2 (diced, sliced), 5 (small)</w:t>
            </w:r>
          </w:p>
        </w:tc>
      </w:tr>
      <w:tr w:rsidR="00FE1C59" w:rsidRPr="007E4B05" w14:paraId="672591DB" w14:textId="77777777" w:rsidTr="008F0507">
        <w:tc>
          <w:tcPr>
            <w:tcW w:w="4788" w:type="dxa"/>
          </w:tcPr>
          <w:p w14:paraId="2B18DD42"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Cauliflower</w:t>
            </w:r>
          </w:p>
        </w:tc>
        <w:tc>
          <w:tcPr>
            <w:tcW w:w="4788" w:type="dxa"/>
          </w:tcPr>
          <w:p w14:paraId="73ED06AA"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3</w:t>
            </w:r>
          </w:p>
        </w:tc>
      </w:tr>
      <w:tr w:rsidR="00FE1C59" w:rsidRPr="007E4B05" w14:paraId="6FF34796" w14:textId="77777777" w:rsidTr="008F0507">
        <w:tc>
          <w:tcPr>
            <w:tcW w:w="4788" w:type="dxa"/>
          </w:tcPr>
          <w:p w14:paraId="27596031"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Corn (on the cob)</w:t>
            </w:r>
          </w:p>
        </w:tc>
        <w:tc>
          <w:tcPr>
            <w:tcW w:w="4788" w:type="dxa"/>
          </w:tcPr>
          <w:p w14:paraId="2ACC0547"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7-11 (depending on size)</w:t>
            </w:r>
          </w:p>
        </w:tc>
      </w:tr>
      <w:tr w:rsidR="00FE1C59" w:rsidRPr="007E4B05" w14:paraId="4CDCE1B4" w14:textId="77777777" w:rsidTr="008F0507">
        <w:tc>
          <w:tcPr>
            <w:tcW w:w="4788" w:type="dxa"/>
          </w:tcPr>
          <w:p w14:paraId="630E3AAE"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Corn (whole kernel/cream style)</w:t>
            </w:r>
          </w:p>
        </w:tc>
        <w:tc>
          <w:tcPr>
            <w:tcW w:w="4788" w:type="dxa"/>
          </w:tcPr>
          <w:p w14:paraId="33EE0259"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4 (ears blanched before cutting corn from cob)</w:t>
            </w:r>
          </w:p>
        </w:tc>
      </w:tr>
      <w:tr w:rsidR="00FE1C59" w:rsidRPr="007E4B05" w14:paraId="0B04C78D" w14:textId="77777777" w:rsidTr="008F0507">
        <w:tc>
          <w:tcPr>
            <w:tcW w:w="4788" w:type="dxa"/>
          </w:tcPr>
          <w:p w14:paraId="50CB9A45"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Eggplant</w:t>
            </w:r>
          </w:p>
        </w:tc>
        <w:tc>
          <w:tcPr>
            <w:tcW w:w="4788" w:type="dxa"/>
          </w:tcPr>
          <w:p w14:paraId="2DEA27C7"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4</w:t>
            </w:r>
          </w:p>
        </w:tc>
      </w:tr>
      <w:tr w:rsidR="00FE1C59" w:rsidRPr="007E4B05" w14:paraId="105CD518" w14:textId="77777777" w:rsidTr="008F0507">
        <w:trPr>
          <w:trHeight w:val="143"/>
        </w:trPr>
        <w:tc>
          <w:tcPr>
            <w:tcW w:w="4788" w:type="dxa"/>
          </w:tcPr>
          <w:p w14:paraId="51681FEC"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Greens – collard</w:t>
            </w:r>
          </w:p>
        </w:tc>
        <w:tc>
          <w:tcPr>
            <w:tcW w:w="4788" w:type="dxa"/>
          </w:tcPr>
          <w:p w14:paraId="229D8750"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3</w:t>
            </w:r>
          </w:p>
        </w:tc>
      </w:tr>
      <w:tr w:rsidR="00FE1C59" w:rsidRPr="007E4B05" w14:paraId="09E58A71" w14:textId="77777777" w:rsidTr="008F0507">
        <w:tc>
          <w:tcPr>
            <w:tcW w:w="4788" w:type="dxa"/>
          </w:tcPr>
          <w:p w14:paraId="5467A2B4"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Greens – all other</w:t>
            </w:r>
          </w:p>
        </w:tc>
        <w:tc>
          <w:tcPr>
            <w:tcW w:w="4788" w:type="dxa"/>
          </w:tcPr>
          <w:p w14:paraId="26D9BAF2"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2</w:t>
            </w:r>
          </w:p>
        </w:tc>
      </w:tr>
      <w:tr w:rsidR="00FE1C59" w:rsidRPr="007E4B05" w14:paraId="76976D64" w14:textId="77777777" w:rsidTr="008F0507">
        <w:tc>
          <w:tcPr>
            <w:tcW w:w="4788" w:type="dxa"/>
          </w:tcPr>
          <w:p w14:paraId="45FCD130"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Kohlrabi</w:t>
            </w:r>
          </w:p>
        </w:tc>
        <w:tc>
          <w:tcPr>
            <w:tcW w:w="4788" w:type="dxa"/>
          </w:tcPr>
          <w:p w14:paraId="0EF20ADD"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1 (cubes), 3 (whole)</w:t>
            </w:r>
          </w:p>
        </w:tc>
      </w:tr>
      <w:tr w:rsidR="00FE1C59" w:rsidRPr="007E4B05" w14:paraId="6EF8150B" w14:textId="77777777" w:rsidTr="008F0507">
        <w:tc>
          <w:tcPr>
            <w:tcW w:w="4788" w:type="dxa"/>
          </w:tcPr>
          <w:p w14:paraId="2A4C7C82"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Mushrooms</w:t>
            </w:r>
          </w:p>
        </w:tc>
        <w:tc>
          <w:tcPr>
            <w:tcW w:w="4788" w:type="dxa"/>
          </w:tcPr>
          <w:p w14:paraId="53513F59"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3 (buttons, slices), 5 (whole)</w:t>
            </w:r>
          </w:p>
        </w:tc>
      </w:tr>
      <w:tr w:rsidR="00FE1C59" w:rsidRPr="007E4B05" w14:paraId="7FBAB065" w14:textId="77777777" w:rsidTr="008F0507">
        <w:tc>
          <w:tcPr>
            <w:tcW w:w="4788" w:type="dxa"/>
          </w:tcPr>
          <w:p w14:paraId="3E4C2D6C"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Okra</w:t>
            </w:r>
          </w:p>
        </w:tc>
        <w:tc>
          <w:tcPr>
            <w:tcW w:w="4788" w:type="dxa"/>
          </w:tcPr>
          <w:p w14:paraId="0B776DC4"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3-4 (depending on size)</w:t>
            </w:r>
          </w:p>
        </w:tc>
      </w:tr>
      <w:tr w:rsidR="00FE1C59" w:rsidRPr="007E4B05" w14:paraId="232722A5" w14:textId="77777777" w:rsidTr="008F0507">
        <w:tc>
          <w:tcPr>
            <w:tcW w:w="4788" w:type="dxa"/>
          </w:tcPr>
          <w:p w14:paraId="380E1BBC"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 xml:space="preserve">Peas </w:t>
            </w:r>
          </w:p>
        </w:tc>
        <w:tc>
          <w:tcPr>
            <w:tcW w:w="4788" w:type="dxa"/>
          </w:tcPr>
          <w:p w14:paraId="104ADDAE"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 xml:space="preserve">1 ½ </w:t>
            </w:r>
          </w:p>
        </w:tc>
      </w:tr>
      <w:tr w:rsidR="00FE1C59" w:rsidRPr="007E4B05" w14:paraId="7AAD4D56" w14:textId="77777777" w:rsidTr="008F0507">
        <w:tc>
          <w:tcPr>
            <w:tcW w:w="4788" w:type="dxa"/>
          </w:tcPr>
          <w:p w14:paraId="2F68E3E4"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Peppers</w:t>
            </w:r>
          </w:p>
        </w:tc>
        <w:tc>
          <w:tcPr>
            <w:tcW w:w="4788" w:type="dxa"/>
          </w:tcPr>
          <w:p w14:paraId="65FB7466"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2-3 (depending on size)</w:t>
            </w:r>
          </w:p>
        </w:tc>
      </w:tr>
      <w:tr w:rsidR="00FE1C59" w:rsidRPr="007E4B05" w14:paraId="61547782" w14:textId="77777777" w:rsidTr="008F0507">
        <w:tc>
          <w:tcPr>
            <w:tcW w:w="4788" w:type="dxa"/>
          </w:tcPr>
          <w:p w14:paraId="657CC5BD"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Rutabagas</w:t>
            </w:r>
          </w:p>
        </w:tc>
        <w:tc>
          <w:tcPr>
            <w:tcW w:w="4788" w:type="dxa"/>
          </w:tcPr>
          <w:p w14:paraId="7EBADA45"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3</w:t>
            </w:r>
          </w:p>
        </w:tc>
      </w:tr>
      <w:tr w:rsidR="00FE1C59" w:rsidRPr="007E4B05" w14:paraId="1A4A91E5" w14:textId="77777777" w:rsidTr="008F0507">
        <w:tc>
          <w:tcPr>
            <w:tcW w:w="4788" w:type="dxa"/>
          </w:tcPr>
          <w:p w14:paraId="0079AC65"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Summer squash</w:t>
            </w:r>
          </w:p>
        </w:tc>
        <w:tc>
          <w:tcPr>
            <w:tcW w:w="4788" w:type="dxa"/>
          </w:tcPr>
          <w:p w14:paraId="56D73CF6"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3</w:t>
            </w:r>
          </w:p>
        </w:tc>
      </w:tr>
      <w:tr w:rsidR="00FE1C59" w:rsidRPr="007E4B05" w14:paraId="1F54E4A7" w14:textId="77777777" w:rsidTr="008F0507">
        <w:tc>
          <w:tcPr>
            <w:tcW w:w="4788" w:type="dxa"/>
          </w:tcPr>
          <w:p w14:paraId="39CBCC0B"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Turnips or Parsnips</w:t>
            </w:r>
          </w:p>
        </w:tc>
        <w:tc>
          <w:tcPr>
            <w:tcW w:w="4788" w:type="dxa"/>
          </w:tcPr>
          <w:p w14:paraId="5A5F9145" w14:textId="77777777" w:rsidR="00FE1C59" w:rsidRPr="007E4B05" w:rsidRDefault="00FE1C59" w:rsidP="008F0507">
            <w:pPr>
              <w:rPr>
                <w:rFonts w:asciiTheme="majorHAnsi" w:hAnsiTheme="majorHAnsi" w:cstheme="majorHAnsi"/>
                <w:sz w:val="24"/>
              </w:rPr>
            </w:pPr>
            <w:r w:rsidRPr="007E4B05">
              <w:rPr>
                <w:rFonts w:asciiTheme="majorHAnsi" w:hAnsiTheme="majorHAnsi" w:cstheme="majorHAnsi"/>
                <w:sz w:val="24"/>
              </w:rPr>
              <w:t>2 (cubes)</w:t>
            </w:r>
          </w:p>
        </w:tc>
      </w:tr>
    </w:tbl>
    <w:p w14:paraId="16D49351" w14:textId="77777777" w:rsidR="00FE1C59" w:rsidRPr="007E4B05" w:rsidRDefault="00FE1C59" w:rsidP="00FE1C59">
      <w:pPr>
        <w:rPr>
          <w:rFonts w:asciiTheme="majorHAnsi" w:hAnsiTheme="majorHAnsi" w:cstheme="majorHAnsi"/>
          <w:sz w:val="24"/>
        </w:rPr>
      </w:pPr>
    </w:p>
    <w:p w14:paraId="74244A30" w14:textId="77777777" w:rsidR="00FE1C59" w:rsidRPr="007E4B05" w:rsidRDefault="00FE1C59" w:rsidP="00FE1C59">
      <w:pPr>
        <w:rPr>
          <w:rFonts w:asciiTheme="majorHAnsi" w:hAnsiTheme="majorHAnsi" w:cstheme="majorHAnsi"/>
          <w:b/>
          <w:sz w:val="24"/>
        </w:rPr>
      </w:pPr>
      <w:r w:rsidRPr="007E4B05">
        <w:rPr>
          <w:rFonts w:asciiTheme="majorHAnsi" w:hAnsiTheme="majorHAnsi" w:cstheme="majorHAnsi"/>
          <w:b/>
          <w:sz w:val="24"/>
        </w:rPr>
        <w:t>Freezing fruit</w:t>
      </w:r>
    </w:p>
    <w:p w14:paraId="2F3F0362" w14:textId="77777777" w:rsidR="00FE1C59" w:rsidRPr="007E4B05" w:rsidRDefault="00FE1C59" w:rsidP="00FE1C59">
      <w:pPr>
        <w:pStyle w:val="ListParagraph"/>
        <w:numPr>
          <w:ilvl w:val="0"/>
          <w:numId w:val="28"/>
        </w:numPr>
        <w:spacing w:after="200" w:line="276" w:lineRule="auto"/>
        <w:rPr>
          <w:rFonts w:asciiTheme="majorHAnsi" w:hAnsiTheme="majorHAnsi" w:cstheme="majorHAnsi"/>
          <w:sz w:val="24"/>
        </w:rPr>
      </w:pPr>
      <w:r w:rsidRPr="007E4B05">
        <w:rPr>
          <w:rFonts w:asciiTheme="majorHAnsi" w:hAnsiTheme="majorHAnsi" w:cstheme="majorHAnsi"/>
          <w:sz w:val="24"/>
        </w:rPr>
        <w:t>Fruit can be frozen in a dry pack (whole cut up fruit) or wet pack (fruit frozen with some liquid, own juice, sugar syrup, crushed fruit or water). Most berries work well as dry packs. See sources for specific recipes.</w:t>
      </w:r>
    </w:p>
    <w:p w14:paraId="1F718851" w14:textId="77777777" w:rsidR="00FE1C59" w:rsidRPr="007E4B05" w:rsidRDefault="00FE1C59" w:rsidP="00FE1C59">
      <w:pPr>
        <w:pStyle w:val="ListParagraph"/>
        <w:numPr>
          <w:ilvl w:val="0"/>
          <w:numId w:val="28"/>
        </w:numPr>
        <w:spacing w:after="200" w:line="276" w:lineRule="auto"/>
        <w:rPr>
          <w:rFonts w:asciiTheme="majorHAnsi" w:hAnsiTheme="majorHAnsi" w:cstheme="majorHAnsi"/>
          <w:sz w:val="24"/>
        </w:rPr>
      </w:pPr>
      <w:proofErr w:type="spellStart"/>
      <w:r w:rsidRPr="007E4B05">
        <w:rPr>
          <w:rFonts w:asciiTheme="majorHAnsi" w:hAnsiTheme="majorHAnsi" w:cstheme="majorHAnsi"/>
          <w:sz w:val="24"/>
        </w:rPr>
        <w:t>Absorbic</w:t>
      </w:r>
      <w:proofErr w:type="spellEnd"/>
      <w:r w:rsidRPr="007E4B05">
        <w:rPr>
          <w:rFonts w:asciiTheme="majorHAnsi" w:hAnsiTheme="majorHAnsi" w:cstheme="majorHAnsi"/>
          <w:sz w:val="24"/>
        </w:rPr>
        <w:t xml:space="preserve"> </w:t>
      </w:r>
      <w:proofErr w:type="spellStart"/>
      <w:r w:rsidRPr="007E4B05">
        <w:rPr>
          <w:rFonts w:asciiTheme="majorHAnsi" w:hAnsiTheme="majorHAnsi" w:cstheme="majorHAnsi"/>
          <w:sz w:val="24"/>
        </w:rPr>
        <w:t>Acd</w:t>
      </w:r>
      <w:proofErr w:type="spellEnd"/>
      <w:r w:rsidRPr="007E4B05">
        <w:rPr>
          <w:rFonts w:asciiTheme="majorHAnsi" w:hAnsiTheme="majorHAnsi" w:cstheme="majorHAnsi"/>
          <w:sz w:val="24"/>
        </w:rPr>
        <w:t xml:space="preserve"> (Vitamin C) or lemon juice are often used to prevent discoloration in some fruits.</w:t>
      </w:r>
    </w:p>
    <w:p w14:paraId="61874A5D" w14:textId="77777777" w:rsidR="00FE1C59" w:rsidRPr="007E4B05" w:rsidRDefault="00FE1C59" w:rsidP="00FE1C59">
      <w:pPr>
        <w:pStyle w:val="ListParagraph"/>
        <w:numPr>
          <w:ilvl w:val="0"/>
          <w:numId w:val="28"/>
        </w:numPr>
        <w:spacing w:after="200" w:line="276" w:lineRule="auto"/>
        <w:rPr>
          <w:rFonts w:asciiTheme="majorHAnsi" w:hAnsiTheme="majorHAnsi" w:cstheme="majorHAnsi"/>
          <w:sz w:val="24"/>
        </w:rPr>
      </w:pPr>
      <w:r w:rsidRPr="007E4B05">
        <w:rPr>
          <w:rFonts w:asciiTheme="majorHAnsi" w:hAnsiTheme="majorHAnsi" w:cstheme="majorHAnsi"/>
          <w:sz w:val="24"/>
        </w:rPr>
        <w:t>Most fruits do NOT need to be blanched, but otherwise the freezing process is similar</w:t>
      </w:r>
    </w:p>
    <w:p w14:paraId="1E3CC1CE" w14:textId="77777777" w:rsidR="00FE1C59" w:rsidRPr="007E4B05" w:rsidRDefault="00FE1C59" w:rsidP="00FE1C59">
      <w:pPr>
        <w:rPr>
          <w:rFonts w:asciiTheme="majorHAnsi" w:hAnsiTheme="majorHAnsi" w:cstheme="majorHAnsi"/>
          <w:b/>
          <w:sz w:val="24"/>
        </w:rPr>
      </w:pPr>
      <w:r w:rsidRPr="007E4B05">
        <w:rPr>
          <w:rFonts w:asciiTheme="majorHAnsi" w:hAnsiTheme="majorHAnsi" w:cstheme="majorHAnsi"/>
          <w:b/>
          <w:sz w:val="24"/>
        </w:rPr>
        <w:t>Sources</w:t>
      </w:r>
    </w:p>
    <w:p w14:paraId="2DEC71D9" w14:textId="77777777" w:rsidR="007E4B05" w:rsidRPr="007E4B05" w:rsidRDefault="00FE1C59" w:rsidP="00FE1C59">
      <w:pPr>
        <w:contextualSpacing/>
        <w:rPr>
          <w:rFonts w:asciiTheme="majorHAnsi" w:hAnsiTheme="majorHAnsi" w:cstheme="majorHAnsi"/>
          <w:sz w:val="24"/>
        </w:rPr>
      </w:pPr>
      <w:r w:rsidRPr="007E4B05">
        <w:rPr>
          <w:rFonts w:asciiTheme="majorHAnsi" w:hAnsiTheme="majorHAnsi" w:cstheme="majorHAnsi"/>
          <w:sz w:val="24"/>
        </w:rPr>
        <w:t xml:space="preserve">Hertzberg, Ruth, Beatrice Vaughan, et al. </w:t>
      </w:r>
      <w:r w:rsidRPr="007E4B05">
        <w:rPr>
          <w:rFonts w:asciiTheme="majorHAnsi" w:hAnsiTheme="majorHAnsi" w:cstheme="majorHAnsi"/>
          <w:i/>
          <w:iCs/>
          <w:sz w:val="24"/>
        </w:rPr>
        <w:t>Putting Food By</w:t>
      </w:r>
      <w:r w:rsidRPr="007E4B05">
        <w:rPr>
          <w:rFonts w:asciiTheme="majorHAnsi" w:hAnsiTheme="majorHAnsi" w:cstheme="majorHAnsi"/>
          <w:sz w:val="24"/>
        </w:rPr>
        <w:t>. 2</w:t>
      </w:r>
      <w:r w:rsidRPr="007E4B05">
        <w:rPr>
          <w:rFonts w:asciiTheme="majorHAnsi" w:hAnsiTheme="majorHAnsi" w:cstheme="majorHAnsi"/>
          <w:sz w:val="24"/>
          <w:vertAlign w:val="superscript"/>
        </w:rPr>
        <w:t>nd</w:t>
      </w:r>
      <w:r w:rsidRPr="007E4B05">
        <w:rPr>
          <w:rFonts w:asciiTheme="majorHAnsi" w:hAnsiTheme="majorHAnsi" w:cstheme="majorHAnsi"/>
          <w:sz w:val="24"/>
        </w:rPr>
        <w:t xml:space="preserve"> edition. New York: Bantam Books, </w:t>
      </w:r>
      <w:r w:rsidR="007E4B05" w:rsidRPr="007E4B05">
        <w:rPr>
          <w:rFonts w:asciiTheme="majorHAnsi" w:hAnsiTheme="majorHAnsi" w:cstheme="majorHAnsi"/>
          <w:sz w:val="24"/>
        </w:rPr>
        <w:t xml:space="preserve"> </w:t>
      </w:r>
    </w:p>
    <w:p w14:paraId="744B7093" w14:textId="39DB522E" w:rsidR="007E4B05" w:rsidRPr="007E4B05" w:rsidRDefault="00FE1C59" w:rsidP="007E4B05">
      <w:pPr>
        <w:ind w:firstLine="720"/>
        <w:contextualSpacing/>
        <w:rPr>
          <w:rFonts w:asciiTheme="majorHAnsi" w:hAnsiTheme="majorHAnsi" w:cstheme="majorHAnsi"/>
          <w:sz w:val="24"/>
        </w:rPr>
      </w:pPr>
      <w:r w:rsidRPr="007E4B05">
        <w:rPr>
          <w:rFonts w:asciiTheme="majorHAnsi" w:hAnsiTheme="majorHAnsi" w:cstheme="majorHAnsi"/>
          <w:sz w:val="24"/>
        </w:rPr>
        <w:t xml:space="preserve">1975. </w:t>
      </w:r>
    </w:p>
    <w:p w14:paraId="0BF6DD23" w14:textId="5CE91159" w:rsidR="00FE1C59" w:rsidRPr="007E4B05" w:rsidRDefault="00FE1C59" w:rsidP="00FE1C59">
      <w:pPr>
        <w:contextualSpacing/>
        <w:rPr>
          <w:rFonts w:asciiTheme="majorHAnsi" w:hAnsiTheme="majorHAnsi" w:cstheme="majorHAnsi"/>
          <w:i/>
          <w:sz w:val="24"/>
        </w:rPr>
      </w:pPr>
      <w:proofErr w:type="spellStart"/>
      <w:r w:rsidRPr="007E4B05">
        <w:rPr>
          <w:rFonts w:asciiTheme="majorHAnsi" w:hAnsiTheme="majorHAnsi" w:cstheme="majorHAnsi"/>
          <w:sz w:val="24"/>
        </w:rPr>
        <w:t>Hupping</w:t>
      </w:r>
      <w:proofErr w:type="spellEnd"/>
      <w:r w:rsidRPr="007E4B05">
        <w:rPr>
          <w:rFonts w:asciiTheme="majorHAnsi" w:hAnsiTheme="majorHAnsi" w:cstheme="majorHAnsi"/>
          <w:sz w:val="24"/>
        </w:rPr>
        <w:t xml:space="preserve">, Carol. </w:t>
      </w:r>
      <w:r w:rsidRPr="007E4B05">
        <w:rPr>
          <w:rFonts w:asciiTheme="majorHAnsi" w:hAnsiTheme="majorHAnsi" w:cstheme="majorHAnsi"/>
          <w:i/>
          <w:sz w:val="24"/>
        </w:rPr>
        <w:t xml:space="preserve">Stocking Up. </w:t>
      </w:r>
      <w:r w:rsidRPr="007E4B05">
        <w:rPr>
          <w:rFonts w:asciiTheme="majorHAnsi" w:hAnsiTheme="majorHAnsi" w:cstheme="majorHAnsi"/>
          <w:sz w:val="24"/>
        </w:rPr>
        <w:t>3</w:t>
      </w:r>
      <w:r w:rsidRPr="007E4B05">
        <w:rPr>
          <w:rFonts w:asciiTheme="majorHAnsi" w:hAnsiTheme="majorHAnsi" w:cstheme="majorHAnsi"/>
          <w:sz w:val="24"/>
          <w:vertAlign w:val="superscript"/>
        </w:rPr>
        <w:t>rd</w:t>
      </w:r>
      <w:r w:rsidRPr="007E4B05">
        <w:rPr>
          <w:rFonts w:asciiTheme="majorHAnsi" w:hAnsiTheme="majorHAnsi" w:cstheme="majorHAnsi"/>
          <w:sz w:val="24"/>
        </w:rPr>
        <w:t xml:space="preserve"> edition. New York: Touchstone, 1990.</w:t>
      </w:r>
    </w:p>
    <w:p w14:paraId="188E51BF" w14:textId="77777777" w:rsidR="00FE1C59" w:rsidRPr="007E4B05" w:rsidRDefault="00FE1C59" w:rsidP="00FE1C59">
      <w:pPr>
        <w:contextualSpacing/>
        <w:rPr>
          <w:rFonts w:asciiTheme="majorHAnsi" w:hAnsiTheme="majorHAnsi" w:cstheme="majorHAnsi"/>
          <w:sz w:val="24"/>
        </w:rPr>
      </w:pPr>
      <w:r w:rsidRPr="007E4B05">
        <w:rPr>
          <w:rFonts w:asciiTheme="majorHAnsi" w:hAnsiTheme="majorHAnsi" w:cstheme="majorHAnsi"/>
          <w:sz w:val="24"/>
        </w:rPr>
        <w:t xml:space="preserve">National Center for Home Food Preservation. </w:t>
      </w:r>
      <w:r w:rsidRPr="007E4B05">
        <w:rPr>
          <w:rFonts w:asciiTheme="majorHAnsi" w:hAnsiTheme="majorHAnsi" w:cstheme="majorHAnsi"/>
          <w:i/>
          <w:iCs/>
          <w:sz w:val="24"/>
        </w:rPr>
        <w:t>General Freezing Information</w:t>
      </w:r>
      <w:r w:rsidRPr="007E4B05">
        <w:rPr>
          <w:rFonts w:asciiTheme="majorHAnsi" w:hAnsiTheme="majorHAnsi" w:cstheme="majorHAnsi"/>
          <w:sz w:val="24"/>
        </w:rPr>
        <w:t xml:space="preserve">. </w:t>
      </w:r>
    </w:p>
    <w:p w14:paraId="26E2D18C" w14:textId="77777777" w:rsidR="00FE1C59" w:rsidRPr="007E4B05" w:rsidRDefault="00FE1C59" w:rsidP="00FE1C59">
      <w:pPr>
        <w:ind w:firstLine="720"/>
        <w:contextualSpacing/>
        <w:rPr>
          <w:rFonts w:asciiTheme="majorHAnsi" w:hAnsiTheme="majorHAnsi" w:cstheme="majorHAnsi"/>
          <w:sz w:val="24"/>
        </w:rPr>
      </w:pPr>
      <w:r w:rsidRPr="007E4B05">
        <w:rPr>
          <w:rFonts w:asciiTheme="majorHAnsi" w:hAnsiTheme="majorHAnsi" w:cstheme="majorHAnsi"/>
          <w:sz w:val="24"/>
        </w:rPr>
        <w:t>http://nchfp.uga.edu/how/gen_freeze.html</w:t>
      </w:r>
    </w:p>
    <w:p w14:paraId="668DB46F" w14:textId="77777777" w:rsidR="00FE1C59" w:rsidRPr="007E4B05" w:rsidRDefault="00FE1C59" w:rsidP="00FE1C59">
      <w:pPr>
        <w:contextualSpacing/>
        <w:rPr>
          <w:rFonts w:asciiTheme="majorHAnsi" w:hAnsiTheme="majorHAnsi" w:cstheme="majorHAnsi"/>
          <w:i/>
          <w:sz w:val="24"/>
        </w:rPr>
      </w:pPr>
      <w:r w:rsidRPr="007E4B05">
        <w:rPr>
          <w:rFonts w:asciiTheme="majorHAnsi" w:hAnsiTheme="majorHAnsi" w:cstheme="majorHAnsi"/>
          <w:sz w:val="24"/>
        </w:rPr>
        <w:t xml:space="preserve">National Center for Home Food Preservation. </w:t>
      </w:r>
      <w:r w:rsidRPr="007E4B05">
        <w:rPr>
          <w:rFonts w:asciiTheme="majorHAnsi" w:hAnsiTheme="majorHAnsi" w:cstheme="majorHAnsi"/>
          <w:i/>
          <w:sz w:val="24"/>
        </w:rPr>
        <w:t xml:space="preserve"> Preserving Food: Freezing Fruit.</w:t>
      </w:r>
    </w:p>
    <w:p w14:paraId="654FF897" w14:textId="77777777" w:rsidR="00FE1C59" w:rsidRPr="007E4B05" w:rsidRDefault="00FE1C59" w:rsidP="00FE1C59">
      <w:pPr>
        <w:ind w:firstLine="720"/>
        <w:contextualSpacing/>
        <w:rPr>
          <w:rFonts w:asciiTheme="majorHAnsi" w:hAnsiTheme="majorHAnsi" w:cstheme="majorHAnsi"/>
          <w:i/>
          <w:sz w:val="24"/>
        </w:rPr>
      </w:pPr>
      <w:r w:rsidRPr="007E4B05">
        <w:rPr>
          <w:rFonts w:asciiTheme="majorHAnsi" w:hAnsiTheme="majorHAnsi" w:cstheme="majorHAnsi"/>
          <w:i/>
          <w:sz w:val="24"/>
        </w:rPr>
        <w:t>http://nchfp.uga.edu/publications/uga/uga_freeze_fruit.pdf</w:t>
      </w:r>
    </w:p>
    <w:p w14:paraId="4B4EDBB0" w14:textId="5977A0CF" w:rsidR="004127FA" w:rsidRPr="00FE1C59" w:rsidRDefault="004127FA" w:rsidP="00F81C55">
      <w:pPr>
        <w:rPr>
          <w:rFonts w:asciiTheme="majorHAnsi" w:hAnsiTheme="majorHAnsi"/>
          <w:sz w:val="24"/>
        </w:rPr>
      </w:pPr>
    </w:p>
    <w:sectPr w:rsidR="004127FA" w:rsidRPr="00FE1C59" w:rsidSect="00724995">
      <w:headerReference w:type="even" r:id="rId8"/>
      <w:headerReference w:type="default" r:id="rId9"/>
      <w:footerReference w:type="even" r:id="rId10"/>
      <w:pgSz w:w="12240" w:h="15840"/>
      <w:pgMar w:top="1440" w:right="1440" w:bottom="72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5026F4" w14:textId="77777777" w:rsidR="00F52B3A" w:rsidRDefault="00F52B3A">
      <w:r>
        <w:separator/>
      </w:r>
    </w:p>
  </w:endnote>
  <w:endnote w:type="continuationSeparator" w:id="0">
    <w:p w14:paraId="435B56F3" w14:textId="77777777" w:rsidR="00F52B3A" w:rsidRDefault="00F52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ヒラギノ角ゴ Pro W3">
    <w:altName w:val="MS Mincho"/>
    <w:panose1 w:val="00000000000000000000"/>
    <w:charset w:val="80"/>
    <w:family w:val="roman"/>
    <w:notTrueType/>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Helvetica">
    <w:altName w:val="Arial"/>
    <w:panose1 w:val="020B0604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4893B6" w14:textId="77777777" w:rsidR="00E22D70" w:rsidRDefault="00E22D70">
    <w:pPr>
      <w:pStyle w:val="NoteLevel2"/>
      <w:rPr>
        <w:b w:val="0"/>
        <w:sz w:val="22"/>
      </w:rPr>
    </w:pPr>
    <w:r>
      <w:rPr>
        <w:b w:val="0"/>
        <w:sz w:val="22"/>
      </w:rPr>
      <w:t>A program of The Highland Center</w:t>
    </w:r>
  </w:p>
  <w:p w14:paraId="31578BAE" w14:textId="77777777" w:rsidR="00E22D70" w:rsidRDefault="00E22D70">
    <w:pPr>
      <w:pStyle w:val="NoteLevel2"/>
      <w:rPr>
        <w:b w:val="0"/>
        <w:sz w:val="22"/>
      </w:rPr>
    </w:pPr>
    <w:r>
      <w:rPr>
        <w:b w:val="0"/>
        <w:sz w:val="22"/>
      </w:rPr>
      <w:t>Post Office Box 556</w:t>
    </w:r>
  </w:p>
  <w:p w14:paraId="06964E88" w14:textId="77777777" w:rsidR="00E22D70" w:rsidRDefault="00E22D70">
    <w:pPr>
      <w:pStyle w:val="NoteLevel2"/>
      <w:rPr>
        <w:b w:val="0"/>
        <w:sz w:val="22"/>
      </w:rPr>
    </w:pPr>
    <w:r>
      <w:rPr>
        <w:b w:val="0"/>
        <w:sz w:val="22"/>
      </w:rPr>
      <w:t>Monterey, Virginia  24465</w:t>
    </w:r>
  </w:p>
  <w:p w14:paraId="4F4F7359" w14:textId="77777777" w:rsidR="00E22D70" w:rsidRDefault="00E22D70">
    <w:pPr>
      <w:pStyle w:val="NoteLevel2"/>
      <w:rPr>
        <w:rFonts w:ascii="Times New Roman" w:eastAsia="Times New Roman" w:hAnsi="Times New Roman"/>
        <w:b w:val="0"/>
        <w:color w:val="auto"/>
        <w:sz w:val="20"/>
        <w:lang w:bidi="x-none"/>
      </w:rPr>
    </w:pPr>
    <w:r>
      <w:tab/>
    </w:r>
    <w:r>
      <w:tab/>
    </w:r>
    <w:r>
      <w:tab/>
    </w:r>
    <w:r>
      <w:tab/>
    </w:r>
    <w:r>
      <w:tab/>
    </w:r>
    <w:r>
      <w:tab/>
    </w:r>
    <w:r>
      <w:tab/>
    </w:r>
    <w:r>
      <w:tab/>
    </w:r>
    <w:r>
      <w:tab/>
    </w:r>
    <w:r>
      <w:tab/>
    </w:r>
    <w:r>
      <w:tab/>
    </w:r>
    <w:r>
      <w:tab/>
    </w:r>
    <w:r>
      <w:fldChar w:fldCharType="begin"/>
    </w:r>
    <w:r>
      <w:instrText xml:space="preserve"> PAGE </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4674A" w14:textId="77777777" w:rsidR="00F52B3A" w:rsidRDefault="00F52B3A">
      <w:r>
        <w:separator/>
      </w:r>
    </w:p>
  </w:footnote>
  <w:footnote w:type="continuationSeparator" w:id="0">
    <w:p w14:paraId="41C65B94" w14:textId="77777777" w:rsidR="00F52B3A" w:rsidRDefault="00F52B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5A93C" w14:textId="77777777" w:rsidR="00E22D70" w:rsidRDefault="00E22D70">
    <w:pPr>
      <w:pStyle w:val="Header1"/>
      <w:tabs>
        <w:tab w:val="clear" w:pos="4680"/>
        <w:tab w:val="clear" w:pos="9360"/>
        <w:tab w:val="left" w:pos="1455"/>
      </w:tabs>
    </w:pPr>
    <w:r>
      <w:tab/>
    </w:r>
  </w:p>
  <w:p w14:paraId="35BA32F9" w14:textId="77777777" w:rsidR="00E22D70" w:rsidRDefault="00E22D70">
    <w:pPr>
      <w:pStyle w:val="Header1"/>
      <w:tabs>
        <w:tab w:val="clear" w:pos="4680"/>
        <w:tab w:val="clear" w:pos="9360"/>
        <w:tab w:val="left" w:pos="1455"/>
      </w:tabs>
    </w:pPr>
  </w:p>
  <w:p w14:paraId="43423B92" w14:textId="77777777" w:rsidR="00E22D70" w:rsidRDefault="00E22D70">
    <w:pPr>
      <w:pStyle w:val="Header1"/>
      <w:tabs>
        <w:tab w:val="clear" w:pos="4680"/>
        <w:tab w:val="clear" w:pos="9360"/>
        <w:tab w:val="left" w:pos="1455"/>
      </w:tabs>
    </w:pPr>
  </w:p>
  <w:p w14:paraId="5EF423F5" w14:textId="77777777" w:rsidR="00E22D70" w:rsidRDefault="00E22D70">
    <w:pPr>
      <w:pStyle w:val="Header1"/>
      <w:tabs>
        <w:tab w:val="clear" w:pos="4680"/>
        <w:tab w:val="clear" w:pos="9360"/>
        <w:tab w:val="left" w:pos="1455"/>
      </w:tabs>
    </w:pPr>
  </w:p>
  <w:p w14:paraId="571458A0" w14:textId="77777777" w:rsidR="00E22D70" w:rsidRDefault="00E22D70">
    <w:pPr>
      <w:pStyle w:val="Header1"/>
      <w:tabs>
        <w:tab w:val="clear" w:pos="4680"/>
        <w:tab w:val="clear" w:pos="9360"/>
        <w:tab w:val="left" w:pos="1455"/>
      </w:tabs>
    </w:pPr>
  </w:p>
  <w:p w14:paraId="4298DE2C" w14:textId="77777777" w:rsidR="00E22D70" w:rsidRDefault="00E22D70">
    <w:pPr>
      <w:pStyle w:val="Header1"/>
      <w:tabs>
        <w:tab w:val="clear" w:pos="4680"/>
        <w:tab w:val="clear" w:pos="9360"/>
        <w:tab w:val="left" w:pos="1455"/>
      </w:tabs>
    </w:pPr>
  </w:p>
  <w:p w14:paraId="7D9014F9" w14:textId="77777777" w:rsidR="00E22D70" w:rsidRDefault="00E22D70">
    <w:pPr>
      <w:pStyle w:val="Header1"/>
      <w:tabs>
        <w:tab w:val="clear" w:pos="4680"/>
        <w:tab w:val="clear" w:pos="9360"/>
        <w:tab w:val="left" w:pos="1455"/>
      </w:tabs>
      <w:rPr>
        <w:rFonts w:ascii="Times New Roman" w:eastAsia="Times New Roman" w:hAnsi="Times New Roman"/>
        <w:color w:val="auto"/>
        <w:sz w:val="20"/>
        <w:lang w:bidi="x-none"/>
      </w:rPr>
    </w:pPr>
    <w:r>
      <w:rPr>
        <w:noProof/>
      </w:rPr>
      <w:drawing>
        <wp:anchor distT="0" distB="0" distL="114300" distR="114300" simplePos="0" relativeHeight="251657728" behindDoc="1" locked="0" layoutInCell="1" allowOverlap="1" wp14:anchorId="225B0442" wp14:editId="18BF1BB7">
          <wp:simplePos x="0" y="0"/>
          <wp:positionH relativeFrom="page">
            <wp:posOffset>2730500</wp:posOffset>
          </wp:positionH>
          <wp:positionV relativeFrom="page">
            <wp:posOffset>76200</wp:posOffset>
          </wp:positionV>
          <wp:extent cx="1917700" cy="1028700"/>
          <wp:effectExtent l="0" t="0" r="12700" b="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r="48930" b="82671"/>
                  <a:stretch>
                    <a:fillRect/>
                  </a:stretch>
                </pic:blipFill>
                <pic:spPr bwMode="auto">
                  <a:xfrm>
                    <a:off x="0" y="0"/>
                    <a:ext cx="1917700" cy="1028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D08E6" w14:textId="7E6E98A5" w:rsidR="00E22D70" w:rsidRPr="00473F3C" w:rsidRDefault="002A406C" w:rsidP="000E1FCA">
    <w:pPr>
      <w:pStyle w:val="Header1"/>
      <w:tabs>
        <w:tab w:val="clear" w:pos="4680"/>
        <w:tab w:val="clear" w:pos="9360"/>
        <w:tab w:val="left" w:pos="1455"/>
      </w:tabs>
    </w:pPr>
    <w:r w:rsidRPr="002A406C">
      <w:rPr>
        <w:rFonts w:asciiTheme="minorHAnsi" w:hAnsiTheme="minorHAnsi"/>
        <w:b/>
        <w:noProof/>
        <w:sz w:val="24"/>
        <w:szCs w:val="24"/>
      </w:rPr>
      <mc:AlternateContent>
        <mc:Choice Requires="wps">
          <w:drawing>
            <wp:anchor distT="0" distB="0" distL="114300" distR="114300" simplePos="0" relativeHeight="251659776" behindDoc="0" locked="0" layoutInCell="1" allowOverlap="1" wp14:anchorId="6AE226B1" wp14:editId="74147FC0">
              <wp:simplePos x="0" y="0"/>
              <wp:positionH relativeFrom="column">
                <wp:posOffset>2615610</wp:posOffset>
              </wp:positionH>
              <wp:positionV relativeFrom="paragraph">
                <wp:posOffset>340242</wp:posOffset>
              </wp:positionV>
              <wp:extent cx="3450546" cy="1403985"/>
              <wp:effectExtent l="0" t="0" r="0" b="50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0546" cy="1403985"/>
                      </a:xfrm>
                      <a:prstGeom prst="rect">
                        <a:avLst/>
                      </a:prstGeom>
                      <a:solidFill>
                        <a:srgbClr val="FFFFFF"/>
                      </a:solidFill>
                      <a:ln w="9525">
                        <a:noFill/>
                        <a:miter lim="800000"/>
                        <a:headEnd/>
                        <a:tailEnd/>
                      </a:ln>
                    </wps:spPr>
                    <wps:txbx>
                      <w:txbxContent>
                        <w:p w14:paraId="5D6BE0A9" w14:textId="708A758B" w:rsidR="00BC5044" w:rsidRPr="00566AA5" w:rsidRDefault="00F81C55" w:rsidP="00BC5044">
                          <w:pPr>
                            <w:pStyle w:val="FreeFormA"/>
                            <w:spacing w:line="276" w:lineRule="auto"/>
                            <w:jc w:val="right"/>
                            <w:rPr>
                              <w:rFonts w:asciiTheme="majorHAnsi" w:hAnsiTheme="majorHAnsi"/>
                              <w:sz w:val="24"/>
                              <w:szCs w:val="24"/>
                            </w:rPr>
                          </w:pPr>
                          <w:r>
                            <w:rPr>
                              <w:rFonts w:asciiTheme="majorHAnsi" w:hAnsiTheme="majorHAnsi"/>
                              <w:sz w:val="24"/>
                              <w:szCs w:val="24"/>
                            </w:rPr>
                            <w:t>Grow Food</w:t>
                          </w:r>
                        </w:p>
                        <w:p w14:paraId="0A52D9A1" w14:textId="38D0F0B7" w:rsidR="002A406C" w:rsidRPr="000E1FCA" w:rsidRDefault="00FE1C59" w:rsidP="00BC5044">
                          <w:pPr>
                            <w:pStyle w:val="FreeFormA"/>
                            <w:spacing w:line="276" w:lineRule="auto"/>
                            <w:ind w:left="1440"/>
                            <w:jc w:val="right"/>
                            <w:rPr>
                              <w:rFonts w:asciiTheme="majorHAnsi" w:hAnsiTheme="majorHAnsi"/>
                              <w:b/>
                              <w:sz w:val="24"/>
                              <w:szCs w:val="24"/>
                            </w:rPr>
                          </w:pPr>
                          <w:r>
                            <w:rPr>
                              <w:rFonts w:asciiTheme="majorHAnsi" w:hAnsiTheme="majorHAnsi"/>
                              <w:b/>
                              <w:sz w:val="24"/>
                              <w:szCs w:val="24"/>
                            </w:rPr>
                            <w:t>Freezing 101</w:t>
                          </w:r>
                          <w:r w:rsidR="00147919">
                            <w:rPr>
                              <w:rFonts w:asciiTheme="majorHAnsi" w:hAnsiTheme="majorHAnsi"/>
                              <w:b/>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AE226B1" id="_x0000_t202" coordsize="21600,21600" o:spt="202" path="m,l,21600r21600,l21600,xe">
              <v:stroke joinstyle="miter"/>
              <v:path gradientshapeok="t" o:connecttype="rect"/>
            </v:shapetype>
            <v:shape id="Text Box 2" o:spid="_x0000_s1027" type="#_x0000_t202" style="position:absolute;margin-left:205.95pt;margin-top:26.8pt;width:271.7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fwaIwIAAB4EAAAOAAAAZHJzL2Uyb0RvYy54bWysU81u2zAMvg/YOwi6L3YSu02MOEWXLsOA&#10;7gdo9wCyLMfCJFGTlNjd05dS0jTbbsN0EEiR/ER+JFc3o1bkIJyXYGo6neSUCMOhlWZX0++P23cL&#10;SnxgpmUKjKjpk/D0Zv32zWqwlZhBD6oVjiCI8dVga9qHYKss87wXmvkJWGHQ2IHTLKDqdlnr2IDo&#10;WmWzPL/KBnCtdcCF9/h6dzTSdcLvOsHD167zIhBVU8wtpNulu4l3tl6xaueY7SU/pcH+IQvNpMFP&#10;z1B3LDCyd/IvKC25Aw9dmHDQGXSd5CLVgNVM8z+qeeiZFakWJMfbM03+/8HyL4dvjsi2pvP8mhLD&#10;NDbpUYyBvIeRzCI/g/UVuj1YdAwjPmOfU63e3gP/4YmBTc/MTtw6B0MvWIv5TWNkdhF6xPERpBk+&#10;Q4vfsH2ABDR2TkfykA6C6Ninp3NvYiocH+dFmZfFFSUcbdMiny8XZfqDVS/h1vnwUYAmUaipw+Yn&#10;eHa49yGmw6oXl/ibByXbrVQqKW7XbJQjB4aDsk3nhP6bmzJkqOmynJUJ2UCMTzOkZcBBVlLXdJHH&#10;E8NZFen4YNokBybVUcZMlDnxEyk5khPGZkTHSFoD7RMy5eA4sLhgKPTgflEy4LDW1P/cMycoUZ8M&#10;sr2cFkWc7qQU5fUMFXdpaS4tzHCEqmmg5ChuQtqIxIO9xa5sZeLrNZNTrjiEicbTwsQpv9ST1+ta&#10;r58BAAD//wMAUEsDBBQABgAIAAAAIQCnxFwZ4AAAAAoBAAAPAAAAZHJzL2Rvd25yZXYueG1sTI/B&#10;TsMwEETvSPyDtUjcqJO2aWmIU1VUXDggUZDaoxtv4gh7HdluGv4ec4Ljap5m3lbbyRo2og+9IwH5&#10;LAOG1DjVUyfg8+Pl4RFYiJKUNI5QwDcG2Na3N5UslbvSO46H2LFUQqGUAnSMQ8l5aDRaGWZuQEpZ&#10;67yVMZ2+48rLayq3hs+zbMWt7CktaDngs8bm63CxAo5W92rv306tMuP+td0Vw+QHIe7vpt0TsIhT&#10;/IPhVz+pQ52czu5CKjAjYJnnm4QKKBYrYAnYFMUC2FnAfL1cA68r/v+F+gcAAP//AwBQSwECLQAU&#10;AAYACAAAACEAtoM4kv4AAADhAQAAEwAAAAAAAAAAAAAAAAAAAAAAW0NvbnRlbnRfVHlwZXNdLnht&#10;bFBLAQItABQABgAIAAAAIQA4/SH/1gAAAJQBAAALAAAAAAAAAAAAAAAAAC8BAABfcmVscy8ucmVs&#10;c1BLAQItABQABgAIAAAAIQD4vfwaIwIAAB4EAAAOAAAAAAAAAAAAAAAAAC4CAABkcnMvZTJvRG9j&#10;LnhtbFBLAQItABQABgAIAAAAIQCnxFwZ4AAAAAoBAAAPAAAAAAAAAAAAAAAAAH0EAABkcnMvZG93&#10;bnJldi54bWxQSwUGAAAAAAQABADzAAAAigUAAAAA&#10;" stroked="f">
              <v:textbox style="mso-fit-shape-to-text:t">
                <w:txbxContent>
                  <w:p w14:paraId="5D6BE0A9" w14:textId="708A758B" w:rsidR="00BC5044" w:rsidRPr="00566AA5" w:rsidRDefault="00F81C55" w:rsidP="00BC5044">
                    <w:pPr>
                      <w:pStyle w:val="FreeFormA"/>
                      <w:spacing w:line="276" w:lineRule="auto"/>
                      <w:jc w:val="right"/>
                      <w:rPr>
                        <w:rFonts w:asciiTheme="majorHAnsi" w:hAnsiTheme="majorHAnsi"/>
                        <w:sz w:val="24"/>
                        <w:szCs w:val="24"/>
                      </w:rPr>
                    </w:pPr>
                    <w:r>
                      <w:rPr>
                        <w:rFonts w:asciiTheme="majorHAnsi" w:hAnsiTheme="majorHAnsi"/>
                        <w:sz w:val="24"/>
                        <w:szCs w:val="24"/>
                      </w:rPr>
                      <w:t>Grow Food</w:t>
                    </w:r>
                  </w:p>
                  <w:p w14:paraId="0A52D9A1" w14:textId="38D0F0B7" w:rsidR="002A406C" w:rsidRPr="000E1FCA" w:rsidRDefault="00FE1C59" w:rsidP="00BC5044">
                    <w:pPr>
                      <w:pStyle w:val="FreeFormA"/>
                      <w:spacing w:line="276" w:lineRule="auto"/>
                      <w:ind w:left="1440"/>
                      <w:jc w:val="right"/>
                      <w:rPr>
                        <w:rFonts w:asciiTheme="majorHAnsi" w:hAnsiTheme="majorHAnsi"/>
                        <w:b/>
                        <w:sz w:val="24"/>
                        <w:szCs w:val="24"/>
                      </w:rPr>
                    </w:pPr>
                    <w:r>
                      <w:rPr>
                        <w:rFonts w:asciiTheme="majorHAnsi" w:hAnsiTheme="majorHAnsi"/>
                        <w:b/>
                        <w:sz w:val="24"/>
                        <w:szCs w:val="24"/>
                      </w:rPr>
                      <w:t>Freezing 101</w:t>
                    </w:r>
                    <w:r w:rsidR="00147919">
                      <w:rPr>
                        <w:rFonts w:asciiTheme="majorHAnsi" w:hAnsiTheme="majorHAnsi"/>
                        <w:b/>
                        <w:sz w:val="24"/>
                        <w:szCs w:val="24"/>
                      </w:rPr>
                      <w:t xml:space="preserve"> </w:t>
                    </w:r>
                  </w:p>
                </w:txbxContent>
              </v:textbox>
            </v:shape>
          </w:pict>
        </mc:Fallback>
      </mc:AlternateContent>
    </w:r>
    <w:r w:rsidR="00E22D70">
      <w:rPr>
        <w:noProof/>
      </w:rPr>
      <w:drawing>
        <wp:inline distT="0" distB="0" distL="0" distR="0" wp14:anchorId="71876125" wp14:editId="642B1A71">
          <wp:extent cx="2014316" cy="91440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I Logo 1 COLOR-2 copy.png"/>
                  <pic:cNvPicPr/>
                </pic:nvPicPr>
                <pic:blipFill>
                  <a:blip r:embed="rId1">
                    <a:extLst>
                      <a:ext uri="{28A0092B-C50C-407E-A947-70E740481C1C}">
                        <a14:useLocalDpi xmlns:a14="http://schemas.microsoft.com/office/drawing/2010/main" val="0"/>
                      </a:ext>
                    </a:extLst>
                  </a:blip>
                  <a:stretch>
                    <a:fillRect/>
                  </a:stretch>
                </pic:blipFill>
                <pic:spPr>
                  <a:xfrm>
                    <a:off x="0" y="0"/>
                    <a:ext cx="2014316" cy="914400"/>
                  </a:xfrm>
                  <a:prstGeom prst="rect">
                    <a:avLst/>
                  </a:prstGeom>
                </pic:spPr>
              </pic:pic>
            </a:graphicData>
          </a:graphic>
        </wp:inline>
      </w:drawing>
    </w:r>
    <w:r w:rsidRPr="002A406C">
      <w:rPr>
        <w:rFonts w:asciiTheme="minorHAnsi" w:hAnsiTheme="minorHAnsi"/>
        <w:b/>
        <w:noProof/>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94EE873"/>
    <w:lvl w:ilvl="0">
      <w:start w:val="1"/>
      <w:numFmt w:val="decimal"/>
      <w:isLgl/>
      <w:lvlText w:val="%1."/>
      <w:lvlJc w:val="left"/>
      <w:pPr>
        <w:tabs>
          <w:tab w:val="num" w:pos="360"/>
        </w:tabs>
        <w:ind w:left="360" w:firstLine="360"/>
      </w:pPr>
      <w:rPr>
        <w:rFonts w:hint="default"/>
        <w:position w:val="0"/>
        <w:sz w:val="22"/>
      </w:rPr>
    </w:lvl>
    <w:lvl w:ilvl="1">
      <w:start w:val="1"/>
      <w:numFmt w:val="lowerLetter"/>
      <w:suff w:val="nothing"/>
      <w:lvlText w:val="%2."/>
      <w:lvlJc w:val="left"/>
      <w:pPr>
        <w:ind w:left="0" w:firstLine="1440"/>
      </w:pPr>
      <w:rPr>
        <w:rFonts w:hint="default"/>
        <w:position w:val="0"/>
        <w:sz w:val="22"/>
      </w:rPr>
    </w:lvl>
    <w:lvl w:ilvl="2">
      <w:start w:val="1"/>
      <w:numFmt w:val="lowerRoman"/>
      <w:suff w:val="nothing"/>
      <w:lvlText w:val="%3."/>
      <w:lvlJc w:val="left"/>
      <w:pPr>
        <w:ind w:left="0" w:firstLine="2160"/>
      </w:pPr>
      <w:rPr>
        <w:rFonts w:hint="default"/>
        <w:position w:val="0"/>
        <w:sz w:val="22"/>
      </w:rPr>
    </w:lvl>
    <w:lvl w:ilvl="3">
      <w:start w:val="1"/>
      <w:numFmt w:val="decimal"/>
      <w:isLgl/>
      <w:suff w:val="nothing"/>
      <w:lvlText w:val="%4."/>
      <w:lvlJc w:val="left"/>
      <w:pPr>
        <w:ind w:left="0" w:firstLine="2880"/>
      </w:pPr>
      <w:rPr>
        <w:rFonts w:hint="default"/>
        <w:position w:val="0"/>
        <w:sz w:val="22"/>
      </w:rPr>
    </w:lvl>
    <w:lvl w:ilvl="4">
      <w:start w:val="1"/>
      <w:numFmt w:val="lowerLetter"/>
      <w:suff w:val="nothing"/>
      <w:lvlText w:val="%5."/>
      <w:lvlJc w:val="left"/>
      <w:pPr>
        <w:ind w:left="0" w:firstLine="3600"/>
      </w:pPr>
      <w:rPr>
        <w:rFonts w:hint="default"/>
        <w:position w:val="0"/>
        <w:sz w:val="22"/>
      </w:rPr>
    </w:lvl>
    <w:lvl w:ilvl="5">
      <w:start w:val="1"/>
      <w:numFmt w:val="lowerRoman"/>
      <w:suff w:val="nothing"/>
      <w:lvlText w:val="%6."/>
      <w:lvlJc w:val="left"/>
      <w:pPr>
        <w:ind w:left="0" w:firstLine="4320"/>
      </w:pPr>
      <w:rPr>
        <w:rFonts w:hint="default"/>
        <w:position w:val="0"/>
        <w:sz w:val="22"/>
      </w:rPr>
    </w:lvl>
    <w:lvl w:ilvl="6">
      <w:start w:val="1"/>
      <w:numFmt w:val="decimal"/>
      <w:isLgl/>
      <w:suff w:val="nothing"/>
      <w:lvlText w:val="%7."/>
      <w:lvlJc w:val="left"/>
      <w:pPr>
        <w:ind w:left="0" w:firstLine="5040"/>
      </w:pPr>
      <w:rPr>
        <w:rFonts w:hint="default"/>
        <w:position w:val="0"/>
        <w:sz w:val="22"/>
      </w:rPr>
    </w:lvl>
    <w:lvl w:ilvl="7">
      <w:start w:val="1"/>
      <w:numFmt w:val="lowerLetter"/>
      <w:suff w:val="nothing"/>
      <w:lvlText w:val="%8."/>
      <w:lvlJc w:val="left"/>
      <w:pPr>
        <w:ind w:left="0" w:firstLine="5760"/>
      </w:pPr>
      <w:rPr>
        <w:rFonts w:hint="default"/>
        <w:position w:val="0"/>
        <w:sz w:val="22"/>
      </w:rPr>
    </w:lvl>
    <w:lvl w:ilvl="8">
      <w:start w:val="1"/>
      <w:numFmt w:val="lowerRoman"/>
      <w:suff w:val="nothing"/>
      <w:lvlText w:val="%9."/>
      <w:lvlJc w:val="left"/>
      <w:pPr>
        <w:ind w:left="0" w:firstLine="6480"/>
      </w:pPr>
      <w:rPr>
        <w:rFonts w:hint="default"/>
        <w:position w:val="0"/>
        <w:sz w:val="22"/>
      </w:rPr>
    </w:lvl>
  </w:abstractNum>
  <w:abstractNum w:abstractNumId="1" w15:restartNumberingAfterBreak="0">
    <w:nsid w:val="00000002"/>
    <w:multiLevelType w:val="multilevel"/>
    <w:tmpl w:val="894EE874"/>
    <w:lvl w:ilvl="0">
      <w:start w:val="1"/>
      <w:numFmt w:val="lowerLetter"/>
      <w:lvlText w:val="%1."/>
      <w:lvlJc w:val="left"/>
      <w:pPr>
        <w:tabs>
          <w:tab w:val="num" w:pos="360"/>
        </w:tabs>
        <w:ind w:left="360" w:firstLine="360"/>
      </w:pPr>
      <w:rPr>
        <w:rFonts w:hint="default"/>
        <w:position w:val="0"/>
        <w:sz w:val="22"/>
      </w:rPr>
    </w:lvl>
    <w:lvl w:ilvl="1">
      <w:start w:val="1"/>
      <w:numFmt w:val="bullet"/>
      <w:suff w:val="nothing"/>
      <w:lvlText w:val="o"/>
      <w:lvlJc w:val="left"/>
      <w:pPr>
        <w:ind w:left="0" w:firstLine="1440"/>
      </w:pPr>
      <w:rPr>
        <w:rFonts w:ascii="Courier New" w:eastAsia="ヒラギノ角ゴ Pro W3" w:hAnsi="Courier New" w:hint="default"/>
        <w:position w:val="0"/>
        <w:sz w:val="22"/>
      </w:rPr>
    </w:lvl>
    <w:lvl w:ilvl="2">
      <w:start w:val="1"/>
      <w:numFmt w:val="bullet"/>
      <w:suff w:val="nothing"/>
      <w:lvlText w:val=""/>
      <w:lvlJc w:val="left"/>
      <w:pPr>
        <w:ind w:left="0" w:firstLine="2160"/>
      </w:pPr>
      <w:rPr>
        <w:rFonts w:ascii="Wingdings" w:eastAsia="ヒラギノ角ゴ Pro W3" w:hAnsi="Wingdings" w:hint="default"/>
        <w:position w:val="0"/>
        <w:sz w:val="22"/>
      </w:rPr>
    </w:lvl>
    <w:lvl w:ilvl="3">
      <w:start w:val="1"/>
      <w:numFmt w:val="bullet"/>
      <w:suff w:val="nothing"/>
      <w:lvlText w:val="•"/>
      <w:lvlJc w:val="left"/>
      <w:pPr>
        <w:ind w:left="0" w:firstLine="2880"/>
      </w:pPr>
      <w:rPr>
        <w:rFonts w:hint="default"/>
        <w:position w:val="0"/>
        <w:sz w:val="22"/>
      </w:rPr>
    </w:lvl>
    <w:lvl w:ilvl="4">
      <w:start w:val="1"/>
      <w:numFmt w:val="bullet"/>
      <w:suff w:val="nothing"/>
      <w:lvlText w:val="o"/>
      <w:lvlJc w:val="left"/>
      <w:pPr>
        <w:ind w:left="0" w:firstLine="3600"/>
      </w:pPr>
      <w:rPr>
        <w:rFonts w:ascii="Courier New" w:eastAsia="ヒラギノ角ゴ Pro W3" w:hAnsi="Courier New" w:hint="default"/>
        <w:position w:val="0"/>
        <w:sz w:val="22"/>
      </w:rPr>
    </w:lvl>
    <w:lvl w:ilvl="5">
      <w:start w:val="1"/>
      <w:numFmt w:val="bullet"/>
      <w:suff w:val="nothing"/>
      <w:lvlText w:val=""/>
      <w:lvlJc w:val="left"/>
      <w:pPr>
        <w:ind w:left="0" w:firstLine="4320"/>
      </w:pPr>
      <w:rPr>
        <w:rFonts w:ascii="Wingdings" w:eastAsia="ヒラギノ角ゴ Pro W3" w:hAnsi="Wingdings" w:hint="default"/>
        <w:position w:val="0"/>
        <w:sz w:val="22"/>
      </w:rPr>
    </w:lvl>
    <w:lvl w:ilvl="6">
      <w:start w:val="1"/>
      <w:numFmt w:val="bullet"/>
      <w:suff w:val="nothing"/>
      <w:lvlText w:val="•"/>
      <w:lvlJc w:val="left"/>
      <w:pPr>
        <w:ind w:left="0" w:firstLine="5040"/>
      </w:pPr>
      <w:rPr>
        <w:rFonts w:hint="default"/>
        <w:position w:val="0"/>
        <w:sz w:val="22"/>
      </w:rPr>
    </w:lvl>
    <w:lvl w:ilvl="7">
      <w:start w:val="1"/>
      <w:numFmt w:val="bullet"/>
      <w:suff w:val="nothing"/>
      <w:lvlText w:val="o"/>
      <w:lvlJc w:val="left"/>
      <w:pPr>
        <w:ind w:left="0" w:firstLine="5760"/>
      </w:pPr>
      <w:rPr>
        <w:rFonts w:ascii="Courier New" w:eastAsia="ヒラギノ角ゴ Pro W3" w:hAnsi="Courier New" w:hint="default"/>
        <w:position w:val="0"/>
        <w:sz w:val="22"/>
      </w:rPr>
    </w:lvl>
    <w:lvl w:ilvl="8">
      <w:start w:val="1"/>
      <w:numFmt w:val="bullet"/>
      <w:suff w:val="nothing"/>
      <w:lvlText w:val=""/>
      <w:lvlJc w:val="left"/>
      <w:pPr>
        <w:ind w:left="0" w:firstLine="6480"/>
      </w:pPr>
      <w:rPr>
        <w:rFonts w:ascii="Wingdings" w:eastAsia="ヒラギノ角ゴ Pro W3" w:hAnsi="Wingdings" w:hint="default"/>
        <w:position w:val="0"/>
        <w:sz w:val="22"/>
      </w:rPr>
    </w:lvl>
  </w:abstractNum>
  <w:abstractNum w:abstractNumId="2" w15:restartNumberingAfterBreak="0">
    <w:nsid w:val="00000003"/>
    <w:multiLevelType w:val="multilevel"/>
    <w:tmpl w:val="894EE875"/>
    <w:lvl w:ilvl="0">
      <w:start w:val="1"/>
      <w:numFmt w:val="lowerLetter"/>
      <w:lvlText w:val="%1."/>
      <w:lvlJc w:val="left"/>
      <w:pPr>
        <w:tabs>
          <w:tab w:val="num" w:pos="360"/>
        </w:tabs>
        <w:ind w:left="360" w:firstLine="360"/>
      </w:pPr>
      <w:rPr>
        <w:rFonts w:hint="default"/>
        <w:position w:val="0"/>
        <w:sz w:val="22"/>
      </w:rPr>
    </w:lvl>
    <w:lvl w:ilvl="1">
      <w:start w:val="1"/>
      <w:numFmt w:val="lowerLetter"/>
      <w:suff w:val="nothing"/>
      <w:lvlText w:val="%2."/>
      <w:lvlJc w:val="left"/>
      <w:pPr>
        <w:ind w:left="0" w:firstLine="1440"/>
      </w:pPr>
      <w:rPr>
        <w:rFonts w:hint="default"/>
        <w:position w:val="0"/>
        <w:sz w:val="22"/>
      </w:rPr>
    </w:lvl>
    <w:lvl w:ilvl="2">
      <w:start w:val="1"/>
      <w:numFmt w:val="lowerRoman"/>
      <w:suff w:val="nothing"/>
      <w:lvlText w:val="%3."/>
      <w:lvlJc w:val="left"/>
      <w:pPr>
        <w:ind w:left="0" w:firstLine="2160"/>
      </w:pPr>
      <w:rPr>
        <w:rFonts w:hint="default"/>
        <w:position w:val="0"/>
        <w:sz w:val="22"/>
      </w:rPr>
    </w:lvl>
    <w:lvl w:ilvl="3">
      <w:start w:val="1"/>
      <w:numFmt w:val="decimal"/>
      <w:isLgl/>
      <w:suff w:val="nothing"/>
      <w:lvlText w:val="%4."/>
      <w:lvlJc w:val="left"/>
      <w:pPr>
        <w:ind w:left="0" w:firstLine="2880"/>
      </w:pPr>
      <w:rPr>
        <w:rFonts w:hint="default"/>
        <w:position w:val="0"/>
        <w:sz w:val="22"/>
      </w:rPr>
    </w:lvl>
    <w:lvl w:ilvl="4">
      <w:start w:val="1"/>
      <w:numFmt w:val="lowerLetter"/>
      <w:suff w:val="nothing"/>
      <w:lvlText w:val="%5."/>
      <w:lvlJc w:val="left"/>
      <w:pPr>
        <w:ind w:left="0" w:firstLine="3600"/>
      </w:pPr>
      <w:rPr>
        <w:rFonts w:hint="default"/>
        <w:position w:val="0"/>
        <w:sz w:val="22"/>
      </w:rPr>
    </w:lvl>
    <w:lvl w:ilvl="5">
      <w:start w:val="1"/>
      <w:numFmt w:val="lowerRoman"/>
      <w:suff w:val="nothing"/>
      <w:lvlText w:val="%6."/>
      <w:lvlJc w:val="left"/>
      <w:pPr>
        <w:ind w:left="0" w:firstLine="4320"/>
      </w:pPr>
      <w:rPr>
        <w:rFonts w:hint="default"/>
        <w:position w:val="0"/>
        <w:sz w:val="22"/>
      </w:rPr>
    </w:lvl>
    <w:lvl w:ilvl="6">
      <w:start w:val="1"/>
      <w:numFmt w:val="decimal"/>
      <w:isLgl/>
      <w:suff w:val="nothing"/>
      <w:lvlText w:val="%7."/>
      <w:lvlJc w:val="left"/>
      <w:pPr>
        <w:ind w:left="0" w:firstLine="5040"/>
      </w:pPr>
      <w:rPr>
        <w:rFonts w:hint="default"/>
        <w:position w:val="0"/>
        <w:sz w:val="22"/>
      </w:rPr>
    </w:lvl>
    <w:lvl w:ilvl="7">
      <w:start w:val="1"/>
      <w:numFmt w:val="lowerLetter"/>
      <w:suff w:val="nothing"/>
      <w:lvlText w:val="%8."/>
      <w:lvlJc w:val="left"/>
      <w:pPr>
        <w:ind w:left="0" w:firstLine="5760"/>
      </w:pPr>
      <w:rPr>
        <w:rFonts w:hint="default"/>
        <w:position w:val="0"/>
        <w:sz w:val="22"/>
      </w:rPr>
    </w:lvl>
    <w:lvl w:ilvl="8">
      <w:start w:val="1"/>
      <w:numFmt w:val="lowerRoman"/>
      <w:suff w:val="nothing"/>
      <w:lvlText w:val="%9."/>
      <w:lvlJc w:val="left"/>
      <w:pPr>
        <w:ind w:left="0" w:firstLine="6480"/>
      </w:pPr>
      <w:rPr>
        <w:rFonts w:hint="default"/>
        <w:position w:val="0"/>
        <w:sz w:val="22"/>
      </w:rPr>
    </w:lvl>
  </w:abstractNum>
  <w:abstractNum w:abstractNumId="3" w15:restartNumberingAfterBreak="0">
    <w:nsid w:val="00000004"/>
    <w:multiLevelType w:val="multilevel"/>
    <w:tmpl w:val="894EE876"/>
    <w:lvl w:ilvl="0">
      <w:start w:val="1"/>
      <w:numFmt w:val="bullet"/>
      <w:lvlText w:val="·"/>
      <w:lvlJc w:val="left"/>
      <w:pPr>
        <w:tabs>
          <w:tab w:val="num" w:pos="360"/>
        </w:tabs>
        <w:ind w:left="360" w:firstLine="360"/>
      </w:pPr>
      <w:rPr>
        <w:rFonts w:hint="default"/>
        <w:position w:val="0"/>
        <w:sz w:val="22"/>
      </w:rPr>
    </w:lvl>
    <w:lvl w:ilvl="1">
      <w:start w:val="1"/>
      <w:numFmt w:val="bullet"/>
      <w:suff w:val="nothing"/>
      <w:lvlText w:val="·"/>
      <w:lvlJc w:val="left"/>
      <w:pPr>
        <w:ind w:left="0" w:firstLine="1440"/>
      </w:pPr>
      <w:rPr>
        <w:rFonts w:hint="default"/>
        <w:position w:val="0"/>
        <w:sz w:val="22"/>
      </w:rPr>
    </w:lvl>
    <w:lvl w:ilvl="2">
      <w:start w:val="1"/>
      <w:numFmt w:val="bullet"/>
      <w:suff w:val="nothing"/>
      <w:lvlText w:val=""/>
      <w:lvlJc w:val="left"/>
      <w:pPr>
        <w:ind w:left="0" w:firstLine="2160"/>
      </w:pPr>
      <w:rPr>
        <w:rFonts w:ascii="Wingdings" w:eastAsia="ヒラギノ角ゴ Pro W3" w:hAnsi="Wingdings" w:hint="default"/>
        <w:position w:val="0"/>
        <w:sz w:val="22"/>
      </w:rPr>
    </w:lvl>
    <w:lvl w:ilvl="3">
      <w:start w:val="1"/>
      <w:numFmt w:val="bullet"/>
      <w:suff w:val="nothing"/>
      <w:lvlText w:val="·"/>
      <w:lvlJc w:val="left"/>
      <w:pPr>
        <w:ind w:left="0" w:firstLine="2880"/>
      </w:pPr>
      <w:rPr>
        <w:rFonts w:hint="default"/>
        <w:position w:val="0"/>
        <w:sz w:val="22"/>
      </w:rPr>
    </w:lvl>
    <w:lvl w:ilvl="4">
      <w:start w:val="1"/>
      <w:numFmt w:val="bullet"/>
      <w:suff w:val="nothing"/>
      <w:lvlText w:val="o"/>
      <w:lvlJc w:val="left"/>
      <w:pPr>
        <w:ind w:left="0" w:firstLine="3600"/>
      </w:pPr>
      <w:rPr>
        <w:rFonts w:ascii="Courier New" w:eastAsia="ヒラギノ角ゴ Pro W3" w:hAnsi="Courier New" w:hint="default"/>
        <w:position w:val="0"/>
        <w:sz w:val="22"/>
      </w:rPr>
    </w:lvl>
    <w:lvl w:ilvl="5">
      <w:start w:val="1"/>
      <w:numFmt w:val="bullet"/>
      <w:suff w:val="nothing"/>
      <w:lvlText w:val=""/>
      <w:lvlJc w:val="left"/>
      <w:pPr>
        <w:ind w:left="0" w:firstLine="4320"/>
      </w:pPr>
      <w:rPr>
        <w:rFonts w:ascii="Wingdings" w:eastAsia="ヒラギノ角ゴ Pro W3" w:hAnsi="Wingdings" w:hint="default"/>
        <w:position w:val="0"/>
        <w:sz w:val="22"/>
      </w:rPr>
    </w:lvl>
    <w:lvl w:ilvl="6">
      <w:start w:val="1"/>
      <w:numFmt w:val="bullet"/>
      <w:suff w:val="nothing"/>
      <w:lvlText w:val="·"/>
      <w:lvlJc w:val="left"/>
      <w:pPr>
        <w:ind w:left="0" w:firstLine="5040"/>
      </w:pPr>
      <w:rPr>
        <w:rFonts w:hint="default"/>
        <w:position w:val="0"/>
        <w:sz w:val="22"/>
      </w:rPr>
    </w:lvl>
    <w:lvl w:ilvl="7">
      <w:start w:val="1"/>
      <w:numFmt w:val="bullet"/>
      <w:suff w:val="nothing"/>
      <w:lvlText w:val="o"/>
      <w:lvlJc w:val="left"/>
      <w:pPr>
        <w:ind w:left="0" w:firstLine="5760"/>
      </w:pPr>
      <w:rPr>
        <w:rFonts w:ascii="Courier New" w:eastAsia="ヒラギノ角ゴ Pro W3" w:hAnsi="Courier New" w:hint="default"/>
        <w:position w:val="0"/>
        <w:sz w:val="22"/>
      </w:rPr>
    </w:lvl>
    <w:lvl w:ilvl="8">
      <w:start w:val="1"/>
      <w:numFmt w:val="bullet"/>
      <w:suff w:val="nothing"/>
      <w:lvlText w:val=""/>
      <w:lvlJc w:val="left"/>
      <w:pPr>
        <w:ind w:left="0" w:firstLine="6480"/>
      </w:pPr>
      <w:rPr>
        <w:rFonts w:ascii="Wingdings" w:eastAsia="ヒラギノ角ゴ Pro W3" w:hAnsi="Wingdings" w:hint="default"/>
        <w:position w:val="0"/>
        <w:sz w:val="22"/>
      </w:rPr>
    </w:lvl>
  </w:abstractNum>
  <w:abstractNum w:abstractNumId="4" w15:restartNumberingAfterBreak="0">
    <w:nsid w:val="00000005"/>
    <w:multiLevelType w:val="multilevel"/>
    <w:tmpl w:val="894EE877"/>
    <w:lvl w:ilvl="0">
      <w:start w:val="1"/>
      <w:numFmt w:val="decimal"/>
      <w:isLgl/>
      <w:lvlText w:val="%1."/>
      <w:lvlJc w:val="left"/>
      <w:pPr>
        <w:tabs>
          <w:tab w:val="num" w:pos="360"/>
        </w:tabs>
        <w:ind w:left="360" w:firstLine="360"/>
      </w:pPr>
      <w:rPr>
        <w:rFonts w:hint="default"/>
        <w:position w:val="0"/>
        <w:sz w:val="22"/>
      </w:rPr>
    </w:lvl>
    <w:lvl w:ilvl="1">
      <w:start w:val="1"/>
      <w:numFmt w:val="lowerLetter"/>
      <w:suff w:val="nothing"/>
      <w:lvlText w:val="%2."/>
      <w:lvlJc w:val="left"/>
      <w:pPr>
        <w:ind w:left="0" w:firstLine="1440"/>
      </w:pPr>
      <w:rPr>
        <w:rFonts w:hint="default"/>
        <w:position w:val="0"/>
        <w:sz w:val="22"/>
      </w:rPr>
    </w:lvl>
    <w:lvl w:ilvl="2">
      <w:start w:val="1"/>
      <w:numFmt w:val="lowerRoman"/>
      <w:suff w:val="nothing"/>
      <w:lvlText w:val="%3."/>
      <w:lvlJc w:val="left"/>
      <w:pPr>
        <w:ind w:left="0" w:firstLine="2160"/>
      </w:pPr>
      <w:rPr>
        <w:rFonts w:hint="default"/>
        <w:position w:val="0"/>
        <w:sz w:val="22"/>
      </w:rPr>
    </w:lvl>
    <w:lvl w:ilvl="3">
      <w:start w:val="1"/>
      <w:numFmt w:val="decimal"/>
      <w:isLgl/>
      <w:suff w:val="nothing"/>
      <w:lvlText w:val="%4."/>
      <w:lvlJc w:val="left"/>
      <w:pPr>
        <w:ind w:left="0" w:firstLine="2880"/>
      </w:pPr>
      <w:rPr>
        <w:rFonts w:hint="default"/>
        <w:position w:val="0"/>
        <w:sz w:val="22"/>
      </w:rPr>
    </w:lvl>
    <w:lvl w:ilvl="4">
      <w:start w:val="1"/>
      <w:numFmt w:val="lowerLetter"/>
      <w:suff w:val="nothing"/>
      <w:lvlText w:val="%5."/>
      <w:lvlJc w:val="left"/>
      <w:pPr>
        <w:ind w:left="0" w:firstLine="3600"/>
      </w:pPr>
      <w:rPr>
        <w:rFonts w:hint="default"/>
        <w:position w:val="0"/>
        <w:sz w:val="22"/>
      </w:rPr>
    </w:lvl>
    <w:lvl w:ilvl="5">
      <w:start w:val="1"/>
      <w:numFmt w:val="lowerRoman"/>
      <w:suff w:val="nothing"/>
      <w:lvlText w:val="%6."/>
      <w:lvlJc w:val="left"/>
      <w:pPr>
        <w:ind w:left="0" w:firstLine="4320"/>
      </w:pPr>
      <w:rPr>
        <w:rFonts w:hint="default"/>
        <w:position w:val="0"/>
        <w:sz w:val="22"/>
      </w:rPr>
    </w:lvl>
    <w:lvl w:ilvl="6">
      <w:start w:val="1"/>
      <w:numFmt w:val="decimal"/>
      <w:isLgl/>
      <w:suff w:val="nothing"/>
      <w:lvlText w:val="%7."/>
      <w:lvlJc w:val="left"/>
      <w:pPr>
        <w:ind w:left="0" w:firstLine="5040"/>
      </w:pPr>
      <w:rPr>
        <w:rFonts w:hint="default"/>
        <w:position w:val="0"/>
        <w:sz w:val="22"/>
      </w:rPr>
    </w:lvl>
    <w:lvl w:ilvl="7">
      <w:start w:val="1"/>
      <w:numFmt w:val="lowerLetter"/>
      <w:suff w:val="nothing"/>
      <w:lvlText w:val="%8."/>
      <w:lvlJc w:val="left"/>
      <w:pPr>
        <w:ind w:left="0" w:firstLine="5760"/>
      </w:pPr>
      <w:rPr>
        <w:rFonts w:hint="default"/>
        <w:position w:val="0"/>
        <w:sz w:val="22"/>
      </w:rPr>
    </w:lvl>
    <w:lvl w:ilvl="8">
      <w:start w:val="1"/>
      <w:numFmt w:val="lowerRoman"/>
      <w:suff w:val="nothing"/>
      <w:lvlText w:val="%9."/>
      <w:lvlJc w:val="left"/>
      <w:pPr>
        <w:ind w:left="0" w:firstLine="6480"/>
      </w:pPr>
      <w:rPr>
        <w:rFonts w:hint="default"/>
        <w:position w:val="0"/>
        <w:sz w:val="22"/>
      </w:rPr>
    </w:lvl>
  </w:abstractNum>
  <w:abstractNum w:abstractNumId="5" w15:restartNumberingAfterBreak="0">
    <w:nsid w:val="00160191"/>
    <w:multiLevelType w:val="hybridMultilevel"/>
    <w:tmpl w:val="886AEF5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8D1A4C"/>
    <w:multiLevelType w:val="hybridMultilevel"/>
    <w:tmpl w:val="F6084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6D1AC5"/>
    <w:multiLevelType w:val="multilevel"/>
    <w:tmpl w:val="677C9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07681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0E131AD1"/>
    <w:multiLevelType w:val="hybridMultilevel"/>
    <w:tmpl w:val="17B6E8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19245C4"/>
    <w:multiLevelType w:val="hybridMultilevel"/>
    <w:tmpl w:val="52505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10630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FA5218A"/>
    <w:multiLevelType w:val="hybridMultilevel"/>
    <w:tmpl w:val="E1E6E52A"/>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48640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C47971"/>
    <w:multiLevelType w:val="hybridMultilevel"/>
    <w:tmpl w:val="58E82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BA5FA9"/>
    <w:multiLevelType w:val="hybridMultilevel"/>
    <w:tmpl w:val="15FE2828"/>
    <w:lvl w:ilvl="0" w:tplc="C6680A22">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FC10EE7"/>
    <w:multiLevelType w:val="hybridMultilevel"/>
    <w:tmpl w:val="A12CB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542387"/>
    <w:multiLevelType w:val="hybridMultilevel"/>
    <w:tmpl w:val="65BC34A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2A02B6D"/>
    <w:multiLevelType w:val="hybridMultilevel"/>
    <w:tmpl w:val="40661F26"/>
    <w:lvl w:ilvl="0" w:tplc="695439D0">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D732F9"/>
    <w:multiLevelType w:val="hybridMultilevel"/>
    <w:tmpl w:val="791A6F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1B0197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53C85E4E"/>
    <w:multiLevelType w:val="hybridMultilevel"/>
    <w:tmpl w:val="3F9E1A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F16E94"/>
    <w:multiLevelType w:val="hybridMultilevel"/>
    <w:tmpl w:val="C4602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435CCF"/>
    <w:multiLevelType w:val="hybridMultilevel"/>
    <w:tmpl w:val="7F80CE58"/>
    <w:lvl w:ilvl="0" w:tplc="04090013">
      <w:start w:val="1"/>
      <w:numFmt w:val="upp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C5570E6"/>
    <w:multiLevelType w:val="hybridMultilevel"/>
    <w:tmpl w:val="E8443340"/>
    <w:lvl w:ilvl="0" w:tplc="04090013">
      <w:start w:val="1"/>
      <w:numFmt w:val="upp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9134AAF"/>
    <w:multiLevelType w:val="hybridMultilevel"/>
    <w:tmpl w:val="CBC4C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9B284B"/>
    <w:multiLevelType w:val="hybridMultilevel"/>
    <w:tmpl w:val="EF9A8E8C"/>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33C0FD2"/>
    <w:multiLevelType w:val="hybridMultilevel"/>
    <w:tmpl w:val="1C9E5A58"/>
    <w:lvl w:ilvl="0" w:tplc="90767E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3"/>
  </w:num>
  <w:num w:numId="5">
    <w:abstractNumId w:val="4"/>
  </w:num>
  <w:num w:numId="6">
    <w:abstractNumId w:val="19"/>
  </w:num>
  <w:num w:numId="7">
    <w:abstractNumId w:val="22"/>
  </w:num>
  <w:num w:numId="8">
    <w:abstractNumId w:val="27"/>
  </w:num>
  <w:num w:numId="9">
    <w:abstractNumId w:val="15"/>
  </w:num>
  <w:num w:numId="10">
    <w:abstractNumId w:val="9"/>
  </w:num>
  <w:num w:numId="11">
    <w:abstractNumId w:val="12"/>
  </w:num>
  <w:num w:numId="12">
    <w:abstractNumId w:val="21"/>
  </w:num>
  <w:num w:numId="13">
    <w:abstractNumId w:val="20"/>
  </w:num>
  <w:num w:numId="14">
    <w:abstractNumId w:val="11"/>
  </w:num>
  <w:num w:numId="15">
    <w:abstractNumId w:val="8"/>
  </w:num>
  <w:num w:numId="16">
    <w:abstractNumId w:val="13"/>
  </w:num>
  <w:num w:numId="17">
    <w:abstractNumId w:val="26"/>
  </w:num>
  <w:num w:numId="18">
    <w:abstractNumId w:val="5"/>
  </w:num>
  <w:num w:numId="19">
    <w:abstractNumId w:val="17"/>
  </w:num>
  <w:num w:numId="20">
    <w:abstractNumId w:val="23"/>
  </w:num>
  <w:num w:numId="21">
    <w:abstractNumId w:val="24"/>
  </w:num>
  <w:num w:numId="22">
    <w:abstractNumId w:val="16"/>
  </w:num>
  <w:num w:numId="23">
    <w:abstractNumId w:val="25"/>
  </w:num>
  <w:num w:numId="24">
    <w:abstractNumId w:val="7"/>
  </w:num>
  <w:num w:numId="25">
    <w:abstractNumId w:val="14"/>
  </w:num>
  <w:num w:numId="26">
    <w:abstractNumId w:val="18"/>
  </w:num>
  <w:num w:numId="27">
    <w:abstractNumId w:val="10"/>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0C1F"/>
    <w:rsid w:val="00012155"/>
    <w:rsid w:val="000214CC"/>
    <w:rsid w:val="000309E4"/>
    <w:rsid w:val="00032E8C"/>
    <w:rsid w:val="00042C04"/>
    <w:rsid w:val="00085919"/>
    <w:rsid w:val="000A1555"/>
    <w:rsid w:val="000B155A"/>
    <w:rsid w:val="000C0C1F"/>
    <w:rsid w:val="000E1FCA"/>
    <w:rsid w:val="00137211"/>
    <w:rsid w:val="00147919"/>
    <w:rsid w:val="001A13AB"/>
    <w:rsid w:val="001B09B0"/>
    <w:rsid w:val="001C1305"/>
    <w:rsid w:val="001D5944"/>
    <w:rsid w:val="001F20DB"/>
    <w:rsid w:val="00200825"/>
    <w:rsid w:val="00200A48"/>
    <w:rsid w:val="0021452B"/>
    <w:rsid w:val="00226409"/>
    <w:rsid w:val="00234393"/>
    <w:rsid w:val="00234ED9"/>
    <w:rsid w:val="002353A0"/>
    <w:rsid w:val="00243455"/>
    <w:rsid w:val="0024489C"/>
    <w:rsid w:val="00247250"/>
    <w:rsid w:val="0027238B"/>
    <w:rsid w:val="00276D0C"/>
    <w:rsid w:val="002A406C"/>
    <w:rsid w:val="002C40E3"/>
    <w:rsid w:val="002D5DC3"/>
    <w:rsid w:val="002D6C2B"/>
    <w:rsid w:val="002E3911"/>
    <w:rsid w:val="002E76D5"/>
    <w:rsid w:val="002F48C1"/>
    <w:rsid w:val="00323411"/>
    <w:rsid w:val="003236D4"/>
    <w:rsid w:val="0033101E"/>
    <w:rsid w:val="00332D90"/>
    <w:rsid w:val="003332C7"/>
    <w:rsid w:val="00345A27"/>
    <w:rsid w:val="00395506"/>
    <w:rsid w:val="003A68B7"/>
    <w:rsid w:val="003B64B2"/>
    <w:rsid w:val="003C5481"/>
    <w:rsid w:val="003D2F31"/>
    <w:rsid w:val="003D6CF4"/>
    <w:rsid w:val="003E0786"/>
    <w:rsid w:val="003F15A1"/>
    <w:rsid w:val="003F2F4B"/>
    <w:rsid w:val="003F66FE"/>
    <w:rsid w:val="00404F8D"/>
    <w:rsid w:val="00405884"/>
    <w:rsid w:val="00406D42"/>
    <w:rsid w:val="004127FA"/>
    <w:rsid w:val="00426D3C"/>
    <w:rsid w:val="00432757"/>
    <w:rsid w:val="004502A3"/>
    <w:rsid w:val="004569D3"/>
    <w:rsid w:val="00473F3C"/>
    <w:rsid w:val="00474AFB"/>
    <w:rsid w:val="004845D7"/>
    <w:rsid w:val="0049751F"/>
    <w:rsid w:val="004B7D5B"/>
    <w:rsid w:val="004C0E51"/>
    <w:rsid w:val="004C7D6F"/>
    <w:rsid w:val="004D2791"/>
    <w:rsid w:val="004D3705"/>
    <w:rsid w:val="004D39B3"/>
    <w:rsid w:val="004E1571"/>
    <w:rsid w:val="004E6C9A"/>
    <w:rsid w:val="004F2EC6"/>
    <w:rsid w:val="00501E71"/>
    <w:rsid w:val="005036F8"/>
    <w:rsid w:val="005117CE"/>
    <w:rsid w:val="0051575A"/>
    <w:rsid w:val="0055058D"/>
    <w:rsid w:val="00557BEE"/>
    <w:rsid w:val="00566AA5"/>
    <w:rsid w:val="00574C67"/>
    <w:rsid w:val="005824F0"/>
    <w:rsid w:val="0058697D"/>
    <w:rsid w:val="00587CD0"/>
    <w:rsid w:val="005C3F89"/>
    <w:rsid w:val="005D23E7"/>
    <w:rsid w:val="005E49AE"/>
    <w:rsid w:val="005F0CA8"/>
    <w:rsid w:val="005F371A"/>
    <w:rsid w:val="006147C9"/>
    <w:rsid w:val="00617C57"/>
    <w:rsid w:val="006275D2"/>
    <w:rsid w:val="00631360"/>
    <w:rsid w:val="00657E33"/>
    <w:rsid w:val="006659A1"/>
    <w:rsid w:val="00670DEB"/>
    <w:rsid w:val="00676747"/>
    <w:rsid w:val="006B0CBE"/>
    <w:rsid w:val="006D1DD9"/>
    <w:rsid w:val="006E7C27"/>
    <w:rsid w:val="006F28CF"/>
    <w:rsid w:val="007068F8"/>
    <w:rsid w:val="0072101F"/>
    <w:rsid w:val="00724995"/>
    <w:rsid w:val="00733BFC"/>
    <w:rsid w:val="007348A3"/>
    <w:rsid w:val="00753C2E"/>
    <w:rsid w:val="0079140E"/>
    <w:rsid w:val="007A1825"/>
    <w:rsid w:val="007D6536"/>
    <w:rsid w:val="007E4B05"/>
    <w:rsid w:val="007E4F55"/>
    <w:rsid w:val="007F61FC"/>
    <w:rsid w:val="00802691"/>
    <w:rsid w:val="00831C07"/>
    <w:rsid w:val="008548B8"/>
    <w:rsid w:val="00856836"/>
    <w:rsid w:val="00872CC0"/>
    <w:rsid w:val="008A028E"/>
    <w:rsid w:val="008A3A9F"/>
    <w:rsid w:val="008D4A48"/>
    <w:rsid w:val="008E13B3"/>
    <w:rsid w:val="008E313F"/>
    <w:rsid w:val="008F1FE3"/>
    <w:rsid w:val="008F5291"/>
    <w:rsid w:val="00900472"/>
    <w:rsid w:val="00925100"/>
    <w:rsid w:val="0092583B"/>
    <w:rsid w:val="009503F3"/>
    <w:rsid w:val="009546DB"/>
    <w:rsid w:val="0096567A"/>
    <w:rsid w:val="00980A53"/>
    <w:rsid w:val="0099087C"/>
    <w:rsid w:val="00992325"/>
    <w:rsid w:val="009A3E32"/>
    <w:rsid w:val="009A707D"/>
    <w:rsid w:val="009B35E6"/>
    <w:rsid w:val="009B3E5D"/>
    <w:rsid w:val="009D0A9A"/>
    <w:rsid w:val="009D28F0"/>
    <w:rsid w:val="009E3C0B"/>
    <w:rsid w:val="009F05CD"/>
    <w:rsid w:val="00A320EB"/>
    <w:rsid w:val="00A47AA6"/>
    <w:rsid w:val="00A50AEF"/>
    <w:rsid w:val="00A570A2"/>
    <w:rsid w:val="00A66203"/>
    <w:rsid w:val="00A76804"/>
    <w:rsid w:val="00A80D5A"/>
    <w:rsid w:val="00A81D1B"/>
    <w:rsid w:val="00A877AA"/>
    <w:rsid w:val="00A94B57"/>
    <w:rsid w:val="00A97126"/>
    <w:rsid w:val="00AA2D20"/>
    <w:rsid w:val="00AA4EE0"/>
    <w:rsid w:val="00AB2AF9"/>
    <w:rsid w:val="00AB5A56"/>
    <w:rsid w:val="00AD0B13"/>
    <w:rsid w:val="00AE3B46"/>
    <w:rsid w:val="00AF0776"/>
    <w:rsid w:val="00B00140"/>
    <w:rsid w:val="00B103E9"/>
    <w:rsid w:val="00B25CF7"/>
    <w:rsid w:val="00B453BC"/>
    <w:rsid w:val="00B77728"/>
    <w:rsid w:val="00BA64A1"/>
    <w:rsid w:val="00BB1786"/>
    <w:rsid w:val="00BC5044"/>
    <w:rsid w:val="00BE284C"/>
    <w:rsid w:val="00BE3219"/>
    <w:rsid w:val="00BF345A"/>
    <w:rsid w:val="00BF5145"/>
    <w:rsid w:val="00C21B12"/>
    <w:rsid w:val="00C30B3E"/>
    <w:rsid w:val="00C320C1"/>
    <w:rsid w:val="00C60D84"/>
    <w:rsid w:val="00C626E0"/>
    <w:rsid w:val="00CB5CA6"/>
    <w:rsid w:val="00CB72EA"/>
    <w:rsid w:val="00CC77E4"/>
    <w:rsid w:val="00CD58A5"/>
    <w:rsid w:val="00CD5DB8"/>
    <w:rsid w:val="00CF34E4"/>
    <w:rsid w:val="00CF4585"/>
    <w:rsid w:val="00D0357A"/>
    <w:rsid w:val="00D11FFE"/>
    <w:rsid w:val="00D1560F"/>
    <w:rsid w:val="00D162A4"/>
    <w:rsid w:val="00D32E8B"/>
    <w:rsid w:val="00D36BF8"/>
    <w:rsid w:val="00D44A41"/>
    <w:rsid w:val="00D47B9D"/>
    <w:rsid w:val="00D502D6"/>
    <w:rsid w:val="00D504CC"/>
    <w:rsid w:val="00D65B32"/>
    <w:rsid w:val="00D72028"/>
    <w:rsid w:val="00D876EA"/>
    <w:rsid w:val="00D92DE0"/>
    <w:rsid w:val="00D93B26"/>
    <w:rsid w:val="00DA35BE"/>
    <w:rsid w:val="00DB4285"/>
    <w:rsid w:val="00DC5A02"/>
    <w:rsid w:val="00DD018D"/>
    <w:rsid w:val="00DD4415"/>
    <w:rsid w:val="00DF2B57"/>
    <w:rsid w:val="00E02300"/>
    <w:rsid w:val="00E121ED"/>
    <w:rsid w:val="00E22D70"/>
    <w:rsid w:val="00E61AFC"/>
    <w:rsid w:val="00E70A83"/>
    <w:rsid w:val="00E729B2"/>
    <w:rsid w:val="00E7487B"/>
    <w:rsid w:val="00E76851"/>
    <w:rsid w:val="00E81AC2"/>
    <w:rsid w:val="00E823A2"/>
    <w:rsid w:val="00E87DBF"/>
    <w:rsid w:val="00E97932"/>
    <w:rsid w:val="00EB2D91"/>
    <w:rsid w:val="00EB5E31"/>
    <w:rsid w:val="00EB659D"/>
    <w:rsid w:val="00ED13C9"/>
    <w:rsid w:val="00ED3886"/>
    <w:rsid w:val="00ED7D15"/>
    <w:rsid w:val="00EE5B6D"/>
    <w:rsid w:val="00EE6EA4"/>
    <w:rsid w:val="00EF7D46"/>
    <w:rsid w:val="00F01BAE"/>
    <w:rsid w:val="00F04EFB"/>
    <w:rsid w:val="00F35931"/>
    <w:rsid w:val="00F44BE9"/>
    <w:rsid w:val="00F45461"/>
    <w:rsid w:val="00F52B3A"/>
    <w:rsid w:val="00F562E4"/>
    <w:rsid w:val="00F60D03"/>
    <w:rsid w:val="00F62716"/>
    <w:rsid w:val="00F63EB7"/>
    <w:rsid w:val="00F81AD9"/>
    <w:rsid w:val="00F81C55"/>
    <w:rsid w:val="00F8601F"/>
    <w:rsid w:val="00F8667A"/>
    <w:rsid w:val="00F87D3E"/>
    <w:rsid w:val="00FA0056"/>
    <w:rsid w:val="00FA4951"/>
    <w:rsid w:val="00FB3546"/>
    <w:rsid w:val="00FD7BF4"/>
    <w:rsid w:val="00FE1C59"/>
    <w:rsid w:val="00FF4B87"/>
    <w:rsid w:val="00FF6F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58C4A337"/>
  <w15:docId w15:val="{865FE922-7375-411D-B640-8E929EB63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iPriority="9"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uiPriority="22"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lsdException w:name="Balloon Text" w:locked="1"/>
    <w:lsdException w:name="Table Grid" w:locked="1" w:uiPriority="59"/>
    <w:lsdException w:name="Table Theme" w:locked="1"/>
    <w:lsdException w:name="Placeholder Text" w:uiPriority="67"/>
    <w:lsdException w:name="No Spacing"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eastAsia="ヒラギノ角ゴ Pro W3" w:hAnsi="Arial"/>
      <w:color w:val="000000"/>
      <w:sz w:val="22"/>
      <w:szCs w:val="24"/>
    </w:rPr>
  </w:style>
  <w:style w:type="paragraph" w:styleId="Heading1">
    <w:name w:val="heading 1"/>
    <w:basedOn w:val="Normal"/>
    <w:next w:val="Normal"/>
    <w:link w:val="Heading1Char"/>
    <w:qFormat/>
    <w:locked/>
    <w:rsid w:val="00243455"/>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link w:val="Heading2Char"/>
    <w:qFormat/>
    <w:locked/>
    <w:rsid w:val="00243455"/>
    <w:pPr>
      <w:keepNext/>
      <w:spacing w:before="240" w:after="60"/>
      <w:outlineLvl w:val="1"/>
    </w:pPr>
    <w:rPr>
      <w:rFonts w:ascii="Calibri" w:eastAsia="MS Gothic" w:hAnsi="Calibri"/>
      <w:b/>
      <w:bCs/>
      <w:i/>
      <w:iCs/>
      <w:sz w:val="28"/>
      <w:szCs w:val="28"/>
    </w:rPr>
  </w:style>
  <w:style w:type="paragraph" w:styleId="Heading5">
    <w:name w:val="heading 5"/>
    <w:basedOn w:val="Normal"/>
    <w:link w:val="Heading5Char"/>
    <w:uiPriority w:val="9"/>
    <w:qFormat/>
    <w:locked/>
    <w:rsid w:val="000C0C1F"/>
    <w:pPr>
      <w:spacing w:before="100" w:beforeAutospacing="1" w:after="100" w:afterAutospacing="1"/>
      <w:outlineLvl w:val="4"/>
    </w:pPr>
    <w:rPr>
      <w:rFonts w:ascii="Times New Roman" w:eastAsia="Times New Roman" w:hAnsi="Times New Roman"/>
      <w:b/>
      <w:bCs/>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1">
    <w:name w:val="Header1"/>
    <w:pPr>
      <w:tabs>
        <w:tab w:val="center" w:pos="4680"/>
        <w:tab w:val="right" w:pos="9360"/>
      </w:tabs>
    </w:pPr>
    <w:rPr>
      <w:rFonts w:ascii="Arial" w:eastAsia="ヒラギノ角ゴ Pro W3" w:hAnsi="Arial"/>
      <w:color w:val="000000"/>
      <w:sz w:val="22"/>
    </w:rPr>
  </w:style>
  <w:style w:type="paragraph" w:customStyle="1" w:styleId="NoteLevel2">
    <w:name w:val="Note Level 2"/>
    <w:pPr>
      <w:tabs>
        <w:tab w:val="left" w:pos="0"/>
      </w:tabs>
      <w:jc w:val="center"/>
    </w:pPr>
    <w:rPr>
      <w:rFonts w:ascii="Lucida Grande" w:eastAsia="ヒラギノ角ゴ Pro W3" w:hAnsi="Lucida Grande"/>
      <w:b/>
      <w:color w:val="000000"/>
      <w:sz w:val="28"/>
    </w:rPr>
  </w:style>
  <w:style w:type="paragraph" w:customStyle="1" w:styleId="FreeForm">
    <w:name w:val="Free Form"/>
    <w:rPr>
      <w:rFonts w:eastAsia="ヒラギノ角ゴ Pro W3"/>
      <w:color w:val="000000"/>
    </w:rPr>
  </w:style>
  <w:style w:type="paragraph" w:customStyle="1" w:styleId="CommentText1">
    <w:name w:val="Comment Text1"/>
    <w:rPr>
      <w:rFonts w:ascii="Arial" w:eastAsia="ヒラギノ角ゴ Pro W3" w:hAnsi="Arial"/>
      <w:color w:val="000000"/>
    </w:rPr>
  </w:style>
  <w:style w:type="character" w:customStyle="1" w:styleId="Hyperlink1">
    <w:name w:val="Hyperlink1"/>
    <w:rPr>
      <w:color w:val="0023F4"/>
      <w:sz w:val="20"/>
      <w:u w:val="single"/>
    </w:rPr>
  </w:style>
  <w:style w:type="paragraph" w:customStyle="1" w:styleId="BodyA">
    <w:name w:val="Body A"/>
    <w:rPr>
      <w:rFonts w:ascii="Helvetica" w:eastAsia="ヒラギノ角ゴ Pro W3" w:hAnsi="Helvetica"/>
      <w:color w:val="000000"/>
      <w:sz w:val="24"/>
    </w:rPr>
  </w:style>
  <w:style w:type="paragraph" w:customStyle="1" w:styleId="FreeFormA">
    <w:name w:val="Free Form A"/>
    <w:rPr>
      <w:rFonts w:ascii="Lucida Grande" w:eastAsia="ヒラギノ角ゴ Pro W3" w:hAnsi="Lucida Grande"/>
      <w:color w:val="000000"/>
    </w:rPr>
  </w:style>
  <w:style w:type="paragraph" w:customStyle="1" w:styleId="FreeFormAA">
    <w:name w:val="Free Form A A"/>
    <w:rPr>
      <w:rFonts w:ascii="Lucida Grande" w:eastAsia="ヒラギノ角ゴ Pro W3" w:hAnsi="Lucida Grande"/>
      <w:color w:val="000000"/>
    </w:rPr>
  </w:style>
  <w:style w:type="paragraph" w:styleId="BalloonText">
    <w:name w:val="Balloon Text"/>
    <w:basedOn w:val="Normal"/>
    <w:link w:val="BalloonTextChar"/>
    <w:locked/>
    <w:rsid w:val="000C0C1F"/>
    <w:rPr>
      <w:rFonts w:ascii="Tahoma" w:hAnsi="Tahoma" w:cs="Tahoma"/>
      <w:sz w:val="16"/>
      <w:szCs w:val="16"/>
    </w:rPr>
  </w:style>
  <w:style w:type="character" w:customStyle="1" w:styleId="BalloonTextChar">
    <w:name w:val="Balloon Text Char"/>
    <w:link w:val="BalloonText"/>
    <w:rsid w:val="000C0C1F"/>
    <w:rPr>
      <w:rFonts w:ascii="Tahoma" w:eastAsia="ヒラギノ角ゴ Pro W3" w:hAnsi="Tahoma" w:cs="Tahoma"/>
      <w:color w:val="000000"/>
      <w:sz w:val="16"/>
      <w:szCs w:val="16"/>
    </w:rPr>
  </w:style>
  <w:style w:type="character" w:customStyle="1" w:styleId="Heading5Char">
    <w:name w:val="Heading 5 Char"/>
    <w:link w:val="Heading5"/>
    <w:uiPriority w:val="9"/>
    <w:rsid w:val="000C0C1F"/>
    <w:rPr>
      <w:b/>
      <w:bCs/>
    </w:rPr>
  </w:style>
  <w:style w:type="character" w:styleId="Strong">
    <w:name w:val="Strong"/>
    <w:uiPriority w:val="22"/>
    <w:qFormat/>
    <w:locked/>
    <w:rsid w:val="000C0C1F"/>
    <w:rPr>
      <w:b/>
      <w:bCs/>
    </w:rPr>
  </w:style>
  <w:style w:type="paragraph" w:styleId="NormalWeb">
    <w:name w:val="Normal (Web)"/>
    <w:basedOn w:val="Normal"/>
    <w:uiPriority w:val="99"/>
    <w:unhideWhenUsed/>
    <w:locked/>
    <w:rsid w:val="000C0C1F"/>
    <w:pPr>
      <w:spacing w:before="100" w:beforeAutospacing="1" w:after="100" w:afterAutospacing="1"/>
    </w:pPr>
    <w:rPr>
      <w:rFonts w:ascii="Times New Roman" w:eastAsia="Times New Roman" w:hAnsi="Times New Roman"/>
      <w:color w:val="auto"/>
      <w:sz w:val="24"/>
    </w:rPr>
  </w:style>
  <w:style w:type="paragraph" w:styleId="Header">
    <w:name w:val="header"/>
    <w:basedOn w:val="Normal"/>
    <w:link w:val="HeaderChar"/>
    <w:locked/>
    <w:rsid w:val="00574C67"/>
    <w:pPr>
      <w:tabs>
        <w:tab w:val="center" w:pos="4680"/>
        <w:tab w:val="right" w:pos="9360"/>
      </w:tabs>
    </w:pPr>
  </w:style>
  <w:style w:type="character" w:customStyle="1" w:styleId="HeaderChar">
    <w:name w:val="Header Char"/>
    <w:link w:val="Header"/>
    <w:rsid w:val="00574C67"/>
    <w:rPr>
      <w:rFonts w:ascii="Arial" w:eastAsia="ヒラギノ角ゴ Pro W3" w:hAnsi="Arial"/>
      <w:color w:val="000000"/>
      <w:sz w:val="22"/>
      <w:szCs w:val="24"/>
    </w:rPr>
  </w:style>
  <w:style w:type="paragraph" w:styleId="Footer">
    <w:name w:val="footer"/>
    <w:basedOn w:val="Normal"/>
    <w:link w:val="FooterChar"/>
    <w:locked/>
    <w:rsid w:val="00574C67"/>
    <w:pPr>
      <w:tabs>
        <w:tab w:val="center" w:pos="4680"/>
        <w:tab w:val="right" w:pos="9360"/>
      </w:tabs>
    </w:pPr>
  </w:style>
  <w:style w:type="character" w:customStyle="1" w:styleId="FooterChar">
    <w:name w:val="Footer Char"/>
    <w:link w:val="Footer"/>
    <w:rsid w:val="00574C67"/>
    <w:rPr>
      <w:rFonts w:ascii="Arial" w:eastAsia="ヒラギノ角ゴ Pro W3" w:hAnsi="Arial"/>
      <w:color w:val="000000"/>
      <w:sz w:val="22"/>
      <w:szCs w:val="24"/>
    </w:rPr>
  </w:style>
  <w:style w:type="paragraph" w:styleId="Revision">
    <w:name w:val="Revision"/>
    <w:hidden/>
    <w:uiPriority w:val="99"/>
    <w:semiHidden/>
    <w:rsid w:val="0092583B"/>
    <w:rPr>
      <w:rFonts w:ascii="Arial" w:eastAsia="ヒラギノ角ゴ Pro W3" w:hAnsi="Arial"/>
      <w:color w:val="000000"/>
      <w:sz w:val="22"/>
      <w:szCs w:val="24"/>
    </w:rPr>
  </w:style>
  <w:style w:type="character" w:styleId="CommentReference">
    <w:name w:val="annotation reference"/>
    <w:locked/>
    <w:rsid w:val="009F05CD"/>
    <w:rPr>
      <w:sz w:val="16"/>
      <w:szCs w:val="16"/>
    </w:rPr>
  </w:style>
  <w:style w:type="paragraph" w:styleId="CommentText">
    <w:name w:val="annotation text"/>
    <w:basedOn w:val="Normal"/>
    <w:link w:val="CommentTextChar"/>
    <w:locked/>
    <w:rsid w:val="009F05CD"/>
    <w:rPr>
      <w:sz w:val="20"/>
      <w:szCs w:val="20"/>
    </w:rPr>
  </w:style>
  <w:style w:type="character" w:customStyle="1" w:styleId="CommentTextChar">
    <w:name w:val="Comment Text Char"/>
    <w:link w:val="CommentText"/>
    <w:rsid w:val="009F05CD"/>
    <w:rPr>
      <w:rFonts w:ascii="Arial" w:eastAsia="ヒラギノ角ゴ Pro W3" w:hAnsi="Arial"/>
      <w:color w:val="000000"/>
    </w:rPr>
  </w:style>
  <w:style w:type="paragraph" w:styleId="CommentSubject">
    <w:name w:val="annotation subject"/>
    <w:basedOn w:val="CommentText"/>
    <w:next w:val="CommentText"/>
    <w:link w:val="CommentSubjectChar"/>
    <w:locked/>
    <w:rsid w:val="009F05CD"/>
    <w:rPr>
      <w:b/>
      <w:bCs/>
    </w:rPr>
  </w:style>
  <w:style w:type="character" w:customStyle="1" w:styleId="CommentSubjectChar">
    <w:name w:val="Comment Subject Char"/>
    <w:link w:val="CommentSubject"/>
    <w:rsid w:val="009F05CD"/>
    <w:rPr>
      <w:rFonts w:ascii="Arial" w:eastAsia="ヒラギノ角ゴ Pro W3" w:hAnsi="Arial"/>
      <w:b/>
      <w:bCs/>
      <w:color w:val="000000"/>
    </w:rPr>
  </w:style>
  <w:style w:type="character" w:styleId="Hyperlink">
    <w:name w:val="Hyperlink"/>
    <w:uiPriority w:val="99"/>
    <w:locked/>
    <w:rsid w:val="00BF5145"/>
    <w:rPr>
      <w:color w:val="0000FF"/>
      <w:u w:val="single"/>
    </w:rPr>
  </w:style>
  <w:style w:type="character" w:customStyle="1" w:styleId="Hyperlink2">
    <w:name w:val="Hyperlink2"/>
    <w:rsid w:val="00C320C1"/>
    <w:rPr>
      <w:color w:val="0000FF"/>
      <w:sz w:val="20"/>
      <w:u w:val="single"/>
    </w:rPr>
  </w:style>
  <w:style w:type="character" w:customStyle="1" w:styleId="aqj">
    <w:name w:val="aqj"/>
    <w:rsid w:val="00802691"/>
  </w:style>
  <w:style w:type="paragraph" w:styleId="ListParagraph">
    <w:name w:val="List Paragraph"/>
    <w:basedOn w:val="Normal"/>
    <w:uiPriority w:val="34"/>
    <w:qFormat/>
    <w:rsid w:val="005F371A"/>
    <w:pPr>
      <w:ind w:left="720"/>
      <w:contextualSpacing/>
    </w:pPr>
  </w:style>
  <w:style w:type="character" w:styleId="FollowedHyperlink">
    <w:name w:val="FollowedHyperlink"/>
    <w:locked/>
    <w:rsid w:val="002D5DC3"/>
    <w:rPr>
      <w:color w:val="800080"/>
      <w:u w:val="single"/>
    </w:rPr>
  </w:style>
  <w:style w:type="character" w:customStyle="1" w:styleId="Heading1Char">
    <w:name w:val="Heading 1 Char"/>
    <w:basedOn w:val="DefaultParagraphFont"/>
    <w:link w:val="Heading1"/>
    <w:rsid w:val="00243455"/>
    <w:rPr>
      <w:rFonts w:ascii="Calibri" w:eastAsia="MS Gothic" w:hAnsi="Calibri"/>
      <w:b/>
      <w:bCs/>
      <w:color w:val="000000"/>
      <w:kern w:val="32"/>
      <w:sz w:val="32"/>
      <w:szCs w:val="32"/>
    </w:rPr>
  </w:style>
  <w:style w:type="character" w:customStyle="1" w:styleId="Heading2Char">
    <w:name w:val="Heading 2 Char"/>
    <w:basedOn w:val="DefaultParagraphFont"/>
    <w:link w:val="Heading2"/>
    <w:rsid w:val="00243455"/>
    <w:rPr>
      <w:rFonts w:ascii="Calibri" w:eastAsia="MS Gothic" w:hAnsi="Calibri"/>
      <w:b/>
      <w:bCs/>
      <w:i/>
      <w:iCs/>
      <w:color w:val="000000"/>
      <w:sz w:val="28"/>
      <w:szCs w:val="28"/>
    </w:rPr>
  </w:style>
  <w:style w:type="paragraph" w:customStyle="1" w:styleId="MediumGrid21">
    <w:name w:val="Medium Grid 21"/>
    <w:qFormat/>
    <w:rsid w:val="00243455"/>
    <w:rPr>
      <w:rFonts w:ascii="Lucida Grande" w:eastAsia="ヒラギノ角ゴ Pro W3" w:hAnsi="Lucida Grande"/>
      <w:color w:val="000000"/>
      <w:sz w:val="22"/>
    </w:rPr>
  </w:style>
  <w:style w:type="paragraph" w:customStyle="1" w:styleId="NormalWeb1">
    <w:name w:val="Normal (Web)1"/>
    <w:rsid w:val="00243455"/>
    <w:pPr>
      <w:spacing w:before="100" w:after="100"/>
    </w:pPr>
    <w:rPr>
      <w:rFonts w:eastAsia="ヒラギノ角ゴ Pro W3"/>
      <w:color w:val="000000"/>
      <w:sz w:val="24"/>
    </w:rPr>
  </w:style>
  <w:style w:type="paragraph" w:styleId="NoSpacing">
    <w:name w:val="No Spacing"/>
    <w:qFormat/>
    <w:rsid w:val="00243455"/>
    <w:pPr>
      <w:tabs>
        <w:tab w:val="left" w:pos="0"/>
      </w:tabs>
      <w:jc w:val="both"/>
    </w:pPr>
    <w:rPr>
      <w:rFonts w:ascii="Helvetica" w:eastAsia="ヒラギノ角ゴ Pro W3" w:hAnsi="Helvetica"/>
      <w:b/>
      <w:color w:val="000000"/>
    </w:rPr>
  </w:style>
  <w:style w:type="paragraph" w:customStyle="1" w:styleId="ColorfulList-Accent11">
    <w:name w:val="Colorful List - Accent 11"/>
    <w:qFormat/>
    <w:rsid w:val="00243455"/>
    <w:pPr>
      <w:ind w:left="720"/>
    </w:pPr>
    <w:rPr>
      <w:rFonts w:ascii="Lucida Grande" w:eastAsia="ヒラギノ角ゴ Pro W3" w:hAnsi="Lucida Grande"/>
      <w:color w:val="000000"/>
      <w:sz w:val="24"/>
    </w:rPr>
  </w:style>
  <w:style w:type="paragraph" w:styleId="FootnoteText">
    <w:name w:val="footnote text"/>
    <w:basedOn w:val="Normal"/>
    <w:link w:val="FootnoteTextChar"/>
    <w:locked/>
    <w:rsid w:val="00243455"/>
    <w:rPr>
      <w:rFonts w:ascii="Lucida Grande" w:hAnsi="Lucida Grande"/>
      <w:sz w:val="20"/>
      <w:szCs w:val="20"/>
    </w:rPr>
  </w:style>
  <w:style w:type="character" w:customStyle="1" w:styleId="FootnoteTextChar">
    <w:name w:val="Footnote Text Char"/>
    <w:basedOn w:val="DefaultParagraphFont"/>
    <w:link w:val="FootnoteText"/>
    <w:rsid w:val="00243455"/>
    <w:rPr>
      <w:rFonts w:ascii="Lucida Grande" w:eastAsia="ヒラギノ角ゴ Pro W3" w:hAnsi="Lucida Grande"/>
      <w:color w:val="000000"/>
    </w:rPr>
  </w:style>
  <w:style w:type="character" w:styleId="FootnoteReference">
    <w:name w:val="footnote reference"/>
    <w:locked/>
    <w:rsid w:val="00243455"/>
    <w:rPr>
      <w:vertAlign w:val="superscript"/>
    </w:rPr>
  </w:style>
  <w:style w:type="paragraph" w:styleId="List2">
    <w:name w:val="List 2"/>
    <w:basedOn w:val="Normal"/>
    <w:locked/>
    <w:rsid w:val="00243455"/>
    <w:pPr>
      <w:ind w:left="720" w:hanging="360"/>
      <w:contextualSpacing/>
    </w:pPr>
    <w:rPr>
      <w:rFonts w:ascii="Lucida Grande" w:hAnsi="Lucida Grande"/>
      <w:sz w:val="24"/>
    </w:rPr>
  </w:style>
  <w:style w:type="paragraph" w:styleId="BodyText">
    <w:name w:val="Body Text"/>
    <w:basedOn w:val="Normal"/>
    <w:link w:val="BodyTextChar"/>
    <w:locked/>
    <w:rsid w:val="00243455"/>
    <w:pPr>
      <w:spacing w:after="120"/>
    </w:pPr>
    <w:rPr>
      <w:rFonts w:ascii="Lucida Grande" w:hAnsi="Lucida Grande"/>
      <w:sz w:val="24"/>
    </w:rPr>
  </w:style>
  <w:style w:type="character" w:customStyle="1" w:styleId="BodyTextChar">
    <w:name w:val="Body Text Char"/>
    <w:basedOn w:val="DefaultParagraphFont"/>
    <w:link w:val="BodyText"/>
    <w:rsid w:val="00243455"/>
    <w:rPr>
      <w:rFonts w:ascii="Lucida Grande" w:eastAsia="ヒラギノ角ゴ Pro W3" w:hAnsi="Lucida Grande"/>
      <w:color w:val="000000"/>
      <w:sz w:val="24"/>
      <w:szCs w:val="24"/>
    </w:rPr>
  </w:style>
  <w:style w:type="paragraph" w:styleId="BodyTextFirstIndent">
    <w:name w:val="Body Text First Indent"/>
    <w:basedOn w:val="BodyText"/>
    <w:link w:val="BodyTextFirstIndentChar"/>
    <w:locked/>
    <w:rsid w:val="00243455"/>
    <w:pPr>
      <w:ind w:firstLine="210"/>
    </w:pPr>
  </w:style>
  <w:style w:type="character" w:customStyle="1" w:styleId="BodyTextFirstIndentChar">
    <w:name w:val="Body Text First Indent Char"/>
    <w:basedOn w:val="BodyTextChar"/>
    <w:link w:val="BodyTextFirstIndent"/>
    <w:rsid w:val="00243455"/>
    <w:rPr>
      <w:rFonts w:ascii="Lucida Grande" w:eastAsia="ヒラギノ角ゴ Pro W3" w:hAnsi="Lucida Grande"/>
      <w:color w:val="000000"/>
      <w:sz w:val="24"/>
      <w:szCs w:val="24"/>
    </w:rPr>
  </w:style>
  <w:style w:type="paragraph" w:styleId="BodyTextIndent">
    <w:name w:val="Body Text Indent"/>
    <w:basedOn w:val="Normal"/>
    <w:link w:val="BodyTextIndentChar"/>
    <w:locked/>
    <w:rsid w:val="00243455"/>
    <w:pPr>
      <w:spacing w:after="120"/>
      <w:ind w:left="360"/>
    </w:pPr>
  </w:style>
  <w:style w:type="character" w:customStyle="1" w:styleId="BodyTextIndentChar">
    <w:name w:val="Body Text Indent Char"/>
    <w:basedOn w:val="DefaultParagraphFont"/>
    <w:link w:val="BodyTextIndent"/>
    <w:rsid w:val="00243455"/>
    <w:rPr>
      <w:rFonts w:ascii="Arial" w:eastAsia="ヒラギノ角ゴ Pro W3" w:hAnsi="Arial"/>
      <w:color w:val="000000"/>
      <w:sz w:val="22"/>
      <w:szCs w:val="24"/>
    </w:rPr>
  </w:style>
  <w:style w:type="paragraph" w:styleId="BodyTextFirstIndent2">
    <w:name w:val="Body Text First Indent 2"/>
    <w:basedOn w:val="BodyTextIndent"/>
    <w:link w:val="BodyTextFirstIndent2Char"/>
    <w:locked/>
    <w:rsid w:val="00243455"/>
    <w:pPr>
      <w:ind w:firstLine="210"/>
    </w:pPr>
    <w:rPr>
      <w:rFonts w:ascii="Lucida Grande" w:hAnsi="Lucida Grande"/>
      <w:sz w:val="24"/>
    </w:rPr>
  </w:style>
  <w:style w:type="character" w:customStyle="1" w:styleId="BodyTextFirstIndent2Char">
    <w:name w:val="Body Text First Indent 2 Char"/>
    <w:basedOn w:val="BodyTextIndentChar"/>
    <w:link w:val="BodyTextFirstIndent2"/>
    <w:rsid w:val="00243455"/>
    <w:rPr>
      <w:rFonts w:ascii="Lucida Grande" w:eastAsia="ヒラギノ角ゴ Pro W3" w:hAnsi="Lucida Grande"/>
      <w:color w:val="000000"/>
      <w:sz w:val="24"/>
      <w:szCs w:val="24"/>
    </w:rPr>
  </w:style>
  <w:style w:type="character" w:customStyle="1" w:styleId="apple-converted-space">
    <w:name w:val="apple-converted-space"/>
    <w:basedOn w:val="DefaultParagraphFont"/>
    <w:rsid w:val="004127FA"/>
  </w:style>
  <w:style w:type="table" w:styleId="TableGrid">
    <w:name w:val="Table Grid"/>
    <w:basedOn w:val="TableNormal"/>
    <w:uiPriority w:val="59"/>
    <w:locked/>
    <w:rsid w:val="00FE1C59"/>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7490245">
      <w:bodyDiv w:val="1"/>
      <w:marLeft w:val="0"/>
      <w:marRight w:val="0"/>
      <w:marTop w:val="0"/>
      <w:marBottom w:val="0"/>
      <w:divBdr>
        <w:top w:val="none" w:sz="0" w:space="0" w:color="auto"/>
        <w:left w:val="none" w:sz="0" w:space="0" w:color="auto"/>
        <w:bottom w:val="none" w:sz="0" w:space="0" w:color="auto"/>
        <w:right w:val="none" w:sz="0" w:space="0" w:color="auto"/>
      </w:divBdr>
    </w:div>
    <w:div w:id="1454131988">
      <w:bodyDiv w:val="1"/>
      <w:marLeft w:val="0"/>
      <w:marRight w:val="0"/>
      <w:marTop w:val="0"/>
      <w:marBottom w:val="0"/>
      <w:divBdr>
        <w:top w:val="none" w:sz="0" w:space="0" w:color="auto"/>
        <w:left w:val="none" w:sz="0" w:space="0" w:color="auto"/>
        <w:bottom w:val="none" w:sz="0" w:space="0" w:color="auto"/>
        <w:right w:val="none" w:sz="0" w:space="0" w:color="auto"/>
      </w:divBdr>
    </w:div>
    <w:div w:id="1596858328">
      <w:bodyDiv w:val="1"/>
      <w:marLeft w:val="0"/>
      <w:marRight w:val="0"/>
      <w:marTop w:val="0"/>
      <w:marBottom w:val="0"/>
      <w:divBdr>
        <w:top w:val="none" w:sz="0" w:space="0" w:color="auto"/>
        <w:left w:val="none" w:sz="0" w:space="0" w:color="auto"/>
        <w:bottom w:val="none" w:sz="0" w:space="0" w:color="auto"/>
        <w:right w:val="none" w:sz="0" w:space="0" w:color="auto"/>
      </w:divBdr>
    </w:div>
    <w:div w:id="16415708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F0ECD9-F70E-4600-8354-54233BF30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483</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3236</CharactersWithSpaces>
  <SharedDoc>false</SharedDoc>
  <HLinks>
    <vt:vector size="24" baseType="variant">
      <vt:variant>
        <vt:i4>8323132</vt:i4>
      </vt:variant>
      <vt:variant>
        <vt:i4>9</vt:i4>
      </vt:variant>
      <vt:variant>
        <vt:i4>0</vt:i4>
      </vt:variant>
      <vt:variant>
        <vt:i4>5</vt:i4>
      </vt:variant>
      <vt:variant>
        <vt:lpwstr>mailto:fellowship@alleghenymountainschool.org</vt:lpwstr>
      </vt:variant>
      <vt:variant>
        <vt:lpwstr/>
      </vt:variant>
      <vt:variant>
        <vt:i4>8323132</vt:i4>
      </vt:variant>
      <vt:variant>
        <vt:i4>6</vt:i4>
      </vt:variant>
      <vt:variant>
        <vt:i4>0</vt:i4>
      </vt:variant>
      <vt:variant>
        <vt:i4>5</vt:i4>
      </vt:variant>
      <vt:variant>
        <vt:lpwstr>mailto:fellowship@alleghenymountainschool.org</vt:lpwstr>
      </vt:variant>
      <vt:variant>
        <vt:lpwstr/>
      </vt:variant>
      <vt:variant>
        <vt:i4>983131</vt:i4>
      </vt:variant>
      <vt:variant>
        <vt:i4>3</vt:i4>
      </vt:variant>
      <vt:variant>
        <vt:i4>0</vt:i4>
      </vt:variant>
      <vt:variant>
        <vt:i4>5</vt:i4>
      </vt:variant>
      <vt:variant>
        <vt:lpwstr>mailto:info@alleghenymountainschool.org</vt:lpwstr>
      </vt:variant>
      <vt:variant>
        <vt:lpwstr/>
      </vt:variant>
      <vt:variant>
        <vt:i4>3866717</vt:i4>
      </vt:variant>
      <vt:variant>
        <vt:i4>0</vt:i4>
      </vt:variant>
      <vt:variant>
        <vt:i4>0</vt:i4>
      </vt:variant>
      <vt:variant>
        <vt:i4>5</vt:i4>
      </vt:variant>
      <vt:variant>
        <vt:lpwstr>http://www.alleghenymountainschool.org/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Butchart</dc:creator>
  <cp:lastModifiedBy>Jessa Fowler</cp:lastModifiedBy>
  <cp:revision>3</cp:revision>
  <cp:lastPrinted>2018-07-10T14:21:00Z</cp:lastPrinted>
  <dcterms:created xsi:type="dcterms:W3CDTF">2017-02-02T22:36:00Z</dcterms:created>
  <dcterms:modified xsi:type="dcterms:W3CDTF">2018-07-10T15:38:00Z</dcterms:modified>
</cp:coreProperties>
</file>